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095D" w14:textId="77777777" w:rsidR="00355BBA" w:rsidRPr="009B411D" w:rsidRDefault="00355BBA" w:rsidP="009B411D">
      <w:pPr>
        <w:pStyle w:val="Heading1"/>
        <w:rPr>
          <w:rStyle w:val="Strong"/>
          <w:bCs/>
          <w:i w:val="0"/>
          <w:color w:val="4F81BD" w:themeColor="accent1"/>
        </w:rPr>
      </w:pPr>
      <w:bookmarkStart w:id="0" w:name="_Toc153441893"/>
      <w:r w:rsidRPr="009B411D">
        <w:rPr>
          <w:rStyle w:val="Strong"/>
          <w:bCs/>
          <w:i w:val="0"/>
          <w:color w:val="4F81BD" w:themeColor="accent1"/>
        </w:rPr>
        <w:t>SUMMERHALL - ACCESSIBILITY INFORMATION</w:t>
      </w:r>
      <w:bookmarkEnd w:id="0"/>
    </w:p>
    <w:p w14:paraId="38CCEB50" w14:textId="69AA2645" w:rsidR="009B411D" w:rsidRDefault="009B411D">
      <w:pPr>
        <w:spacing w:after="200" w:line="276" w:lineRule="auto"/>
        <w:rPr>
          <w:rFonts w:eastAsiaTheme="majorEastAsia" w:cstheme="majorBidi"/>
          <w:b/>
          <w:bCs/>
          <w:color w:val="4F81BD" w:themeColor="accent1"/>
          <w:sz w:val="28"/>
          <w:szCs w:val="26"/>
        </w:rPr>
      </w:pPr>
    </w:p>
    <w:sdt>
      <w:sdtPr>
        <w:rPr>
          <w:rFonts w:asciiTheme="minorHAnsi" w:eastAsiaTheme="minorHAnsi" w:hAnsiTheme="minorHAnsi" w:cstheme="minorBidi"/>
          <w:b w:val="0"/>
          <w:bCs w:val="0"/>
          <w:color w:val="auto"/>
          <w:spacing w:val="0"/>
          <w:sz w:val="21"/>
          <w:szCs w:val="22"/>
        </w:rPr>
        <w:id w:val="729195746"/>
        <w:docPartObj>
          <w:docPartGallery w:val="Table of Contents"/>
          <w:docPartUnique/>
        </w:docPartObj>
      </w:sdtPr>
      <w:sdtEndPr>
        <w:rPr>
          <w:noProof/>
        </w:rPr>
      </w:sdtEndPr>
      <w:sdtContent>
        <w:p w14:paraId="286C3A2D" w14:textId="5D0A421C" w:rsidR="009B411D" w:rsidRDefault="009B411D">
          <w:pPr>
            <w:pStyle w:val="TOCHeading"/>
          </w:pPr>
          <w:r>
            <w:t>Table of Contents</w:t>
          </w:r>
        </w:p>
        <w:p w14:paraId="23C0DB0D" w14:textId="3C2FB368" w:rsidR="009B411D" w:rsidRDefault="009B411D">
          <w:pPr>
            <w:pStyle w:val="TOC1"/>
            <w:tabs>
              <w:tab w:val="right" w:leader="dot" w:pos="8290"/>
            </w:tabs>
            <w:rPr>
              <w:noProof/>
            </w:rPr>
          </w:pPr>
          <w:r>
            <w:rPr>
              <w:b w:val="0"/>
              <w:bCs w:val="0"/>
            </w:rPr>
            <w:fldChar w:fldCharType="begin"/>
          </w:r>
          <w:r>
            <w:instrText xml:space="preserve"> TOC \o "1-3" \h \z \u </w:instrText>
          </w:r>
          <w:r>
            <w:rPr>
              <w:b w:val="0"/>
              <w:bCs w:val="0"/>
            </w:rPr>
            <w:fldChar w:fldCharType="separate"/>
          </w:r>
        </w:p>
        <w:p w14:paraId="38A04BAD" w14:textId="65EE76B5" w:rsidR="009B411D" w:rsidRDefault="00066ED0">
          <w:pPr>
            <w:pStyle w:val="TOC2"/>
            <w:tabs>
              <w:tab w:val="right" w:leader="dot" w:pos="8290"/>
            </w:tabs>
            <w:rPr>
              <w:noProof/>
            </w:rPr>
          </w:pPr>
          <w:hyperlink w:anchor="_Toc153441894" w:history="1">
            <w:r w:rsidR="009B411D" w:rsidRPr="008B29E6">
              <w:rPr>
                <w:rStyle w:val="Hyperlink"/>
                <w:noProof/>
              </w:rPr>
              <w:t>GENERAL INFORMATION</w:t>
            </w:r>
            <w:r w:rsidR="009B411D">
              <w:rPr>
                <w:noProof/>
                <w:webHidden/>
              </w:rPr>
              <w:tab/>
            </w:r>
            <w:r w:rsidR="009B411D">
              <w:rPr>
                <w:noProof/>
                <w:webHidden/>
              </w:rPr>
              <w:fldChar w:fldCharType="begin"/>
            </w:r>
            <w:r w:rsidR="009B411D">
              <w:rPr>
                <w:noProof/>
                <w:webHidden/>
              </w:rPr>
              <w:instrText xml:space="preserve"> PAGEREF _Toc153441894 \h </w:instrText>
            </w:r>
            <w:r w:rsidR="009B411D">
              <w:rPr>
                <w:noProof/>
                <w:webHidden/>
              </w:rPr>
            </w:r>
            <w:r w:rsidR="009B411D">
              <w:rPr>
                <w:noProof/>
                <w:webHidden/>
              </w:rPr>
              <w:fldChar w:fldCharType="separate"/>
            </w:r>
            <w:r w:rsidR="009B411D">
              <w:rPr>
                <w:noProof/>
                <w:webHidden/>
              </w:rPr>
              <w:t>2</w:t>
            </w:r>
            <w:r w:rsidR="009B411D">
              <w:rPr>
                <w:noProof/>
                <w:webHidden/>
              </w:rPr>
              <w:fldChar w:fldCharType="end"/>
            </w:r>
          </w:hyperlink>
        </w:p>
        <w:p w14:paraId="78841066" w14:textId="0015F42F" w:rsidR="009B411D" w:rsidRDefault="00066ED0">
          <w:pPr>
            <w:pStyle w:val="TOC2"/>
            <w:tabs>
              <w:tab w:val="right" w:leader="dot" w:pos="8290"/>
            </w:tabs>
            <w:rPr>
              <w:noProof/>
            </w:rPr>
          </w:pPr>
          <w:hyperlink w:anchor="_Toc153441895" w:history="1">
            <w:r w:rsidR="009B411D" w:rsidRPr="008B29E6">
              <w:rPr>
                <w:rStyle w:val="Hyperlink"/>
                <w:noProof/>
              </w:rPr>
              <w:t>ENTERING THE BUILDING</w:t>
            </w:r>
            <w:r w:rsidR="009B411D">
              <w:rPr>
                <w:noProof/>
                <w:webHidden/>
              </w:rPr>
              <w:tab/>
            </w:r>
            <w:r w:rsidR="009B411D">
              <w:rPr>
                <w:noProof/>
                <w:webHidden/>
              </w:rPr>
              <w:fldChar w:fldCharType="begin"/>
            </w:r>
            <w:r w:rsidR="009B411D">
              <w:rPr>
                <w:noProof/>
                <w:webHidden/>
              </w:rPr>
              <w:instrText xml:space="preserve"> PAGEREF _Toc153441895 \h </w:instrText>
            </w:r>
            <w:r w:rsidR="009B411D">
              <w:rPr>
                <w:noProof/>
                <w:webHidden/>
              </w:rPr>
            </w:r>
            <w:r w:rsidR="009B411D">
              <w:rPr>
                <w:noProof/>
                <w:webHidden/>
              </w:rPr>
              <w:fldChar w:fldCharType="separate"/>
            </w:r>
            <w:r w:rsidR="009B411D">
              <w:rPr>
                <w:noProof/>
                <w:webHidden/>
              </w:rPr>
              <w:t>2</w:t>
            </w:r>
            <w:r w:rsidR="009B411D">
              <w:rPr>
                <w:noProof/>
                <w:webHidden/>
              </w:rPr>
              <w:fldChar w:fldCharType="end"/>
            </w:r>
          </w:hyperlink>
        </w:p>
        <w:p w14:paraId="7D76101D" w14:textId="571A0F35" w:rsidR="009B411D" w:rsidRDefault="00066ED0">
          <w:pPr>
            <w:pStyle w:val="TOC2"/>
            <w:tabs>
              <w:tab w:val="right" w:leader="dot" w:pos="8290"/>
            </w:tabs>
            <w:rPr>
              <w:noProof/>
            </w:rPr>
          </w:pPr>
          <w:hyperlink w:anchor="_Toc153441896" w:history="1">
            <w:r w:rsidR="009B411D" w:rsidRPr="008B29E6">
              <w:rPr>
                <w:rStyle w:val="Hyperlink"/>
                <w:noProof/>
              </w:rPr>
              <w:t>TRAVELLING TO AND FROM SUMMERHALL</w:t>
            </w:r>
            <w:r w:rsidR="009B411D">
              <w:rPr>
                <w:noProof/>
                <w:webHidden/>
              </w:rPr>
              <w:tab/>
            </w:r>
            <w:r w:rsidR="009B411D">
              <w:rPr>
                <w:noProof/>
                <w:webHidden/>
              </w:rPr>
              <w:fldChar w:fldCharType="begin"/>
            </w:r>
            <w:r w:rsidR="009B411D">
              <w:rPr>
                <w:noProof/>
                <w:webHidden/>
              </w:rPr>
              <w:instrText xml:space="preserve"> PAGEREF _Toc153441896 \h </w:instrText>
            </w:r>
            <w:r w:rsidR="009B411D">
              <w:rPr>
                <w:noProof/>
                <w:webHidden/>
              </w:rPr>
            </w:r>
            <w:r w:rsidR="009B411D">
              <w:rPr>
                <w:noProof/>
                <w:webHidden/>
              </w:rPr>
              <w:fldChar w:fldCharType="separate"/>
            </w:r>
            <w:r w:rsidR="009B411D">
              <w:rPr>
                <w:noProof/>
                <w:webHidden/>
              </w:rPr>
              <w:t>2</w:t>
            </w:r>
            <w:r w:rsidR="009B411D">
              <w:rPr>
                <w:noProof/>
                <w:webHidden/>
              </w:rPr>
              <w:fldChar w:fldCharType="end"/>
            </w:r>
          </w:hyperlink>
        </w:p>
        <w:p w14:paraId="35551A81" w14:textId="7A0294D6" w:rsidR="009B411D" w:rsidRDefault="00066ED0">
          <w:pPr>
            <w:pStyle w:val="TOC3"/>
            <w:tabs>
              <w:tab w:val="right" w:leader="dot" w:pos="8290"/>
            </w:tabs>
            <w:rPr>
              <w:noProof/>
            </w:rPr>
          </w:pPr>
          <w:hyperlink w:anchor="_Toc153441897" w:history="1">
            <w:r w:rsidR="009B411D" w:rsidRPr="008B29E6">
              <w:rPr>
                <w:rStyle w:val="Hyperlink"/>
                <w:noProof/>
              </w:rPr>
              <w:t>TAXIS &amp; CARS</w:t>
            </w:r>
            <w:r w:rsidR="009B411D">
              <w:rPr>
                <w:noProof/>
                <w:webHidden/>
              </w:rPr>
              <w:tab/>
            </w:r>
            <w:r w:rsidR="009B411D">
              <w:rPr>
                <w:noProof/>
                <w:webHidden/>
              </w:rPr>
              <w:fldChar w:fldCharType="begin"/>
            </w:r>
            <w:r w:rsidR="009B411D">
              <w:rPr>
                <w:noProof/>
                <w:webHidden/>
              </w:rPr>
              <w:instrText xml:space="preserve"> PAGEREF _Toc153441897 \h </w:instrText>
            </w:r>
            <w:r w:rsidR="009B411D">
              <w:rPr>
                <w:noProof/>
                <w:webHidden/>
              </w:rPr>
            </w:r>
            <w:r w:rsidR="009B411D">
              <w:rPr>
                <w:noProof/>
                <w:webHidden/>
              </w:rPr>
              <w:fldChar w:fldCharType="separate"/>
            </w:r>
            <w:r w:rsidR="009B411D">
              <w:rPr>
                <w:noProof/>
                <w:webHidden/>
              </w:rPr>
              <w:t>2</w:t>
            </w:r>
            <w:r w:rsidR="009B411D">
              <w:rPr>
                <w:noProof/>
                <w:webHidden/>
              </w:rPr>
              <w:fldChar w:fldCharType="end"/>
            </w:r>
          </w:hyperlink>
        </w:p>
        <w:p w14:paraId="1CE684FB" w14:textId="79DCBBA9" w:rsidR="009B411D" w:rsidRDefault="00066ED0">
          <w:pPr>
            <w:pStyle w:val="TOC3"/>
            <w:tabs>
              <w:tab w:val="right" w:leader="dot" w:pos="8290"/>
            </w:tabs>
            <w:rPr>
              <w:noProof/>
            </w:rPr>
          </w:pPr>
          <w:hyperlink w:anchor="_Toc153441898" w:history="1">
            <w:r w:rsidR="009B411D" w:rsidRPr="008B29E6">
              <w:rPr>
                <w:rStyle w:val="Hyperlink"/>
                <w:noProof/>
              </w:rPr>
              <w:t>BUSES</w:t>
            </w:r>
            <w:r w:rsidR="009B411D">
              <w:rPr>
                <w:noProof/>
                <w:webHidden/>
              </w:rPr>
              <w:tab/>
            </w:r>
            <w:r w:rsidR="009B411D">
              <w:rPr>
                <w:noProof/>
                <w:webHidden/>
              </w:rPr>
              <w:fldChar w:fldCharType="begin"/>
            </w:r>
            <w:r w:rsidR="009B411D">
              <w:rPr>
                <w:noProof/>
                <w:webHidden/>
              </w:rPr>
              <w:instrText xml:space="preserve"> PAGEREF _Toc153441898 \h </w:instrText>
            </w:r>
            <w:r w:rsidR="009B411D">
              <w:rPr>
                <w:noProof/>
                <w:webHidden/>
              </w:rPr>
            </w:r>
            <w:r w:rsidR="009B411D">
              <w:rPr>
                <w:noProof/>
                <w:webHidden/>
              </w:rPr>
              <w:fldChar w:fldCharType="separate"/>
            </w:r>
            <w:r w:rsidR="009B411D">
              <w:rPr>
                <w:noProof/>
                <w:webHidden/>
              </w:rPr>
              <w:t>3</w:t>
            </w:r>
            <w:r w:rsidR="009B411D">
              <w:rPr>
                <w:noProof/>
                <w:webHidden/>
              </w:rPr>
              <w:fldChar w:fldCharType="end"/>
            </w:r>
          </w:hyperlink>
        </w:p>
        <w:p w14:paraId="52885AEA" w14:textId="506822A0" w:rsidR="009B411D" w:rsidRDefault="00066ED0">
          <w:pPr>
            <w:pStyle w:val="TOC3"/>
            <w:tabs>
              <w:tab w:val="right" w:leader="dot" w:pos="8290"/>
            </w:tabs>
            <w:rPr>
              <w:noProof/>
            </w:rPr>
          </w:pPr>
          <w:hyperlink w:anchor="_Toc153441899" w:history="1">
            <w:r w:rsidR="009B411D" w:rsidRPr="008B29E6">
              <w:rPr>
                <w:rStyle w:val="Hyperlink"/>
                <w:noProof/>
              </w:rPr>
              <w:t>TRAIN</w:t>
            </w:r>
            <w:r w:rsidR="009B411D">
              <w:rPr>
                <w:noProof/>
                <w:webHidden/>
              </w:rPr>
              <w:tab/>
            </w:r>
            <w:r w:rsidR="009B411D">
              <w:rPr>
                <w:noProof/>
                <w:webHidden/>
              </w:rPr>
              <w:fldChar w:fldCharType="begin"/>
            </w:r>
            <w:r w:rsidR="009B411D">
              <w:rPr>
                <w:noProof/>
                <w:webHidden/>
              </w:rPr>
              <w:instrText xml:space="preserve"> PAGEREF _Toc153441899 \h </w:instrText>
            </w:r>
            <w:r w:rsidR="009B411D">
              <w:rPr>
                <w:noProof/>
                <w:webHidden/>
              </w:rPr>
            </w:r>
            <w:r w:rsidR="009B411D">
              <w:rPr>
                <w:noProof/>
                <w:webHidden/>
              </w:rPr>
              <w:fldChar w:fldCharType="separate"/>
            </w:r>
            <w:r w:rsidR="009B411D">
              <w:rPr>
                <w:noProof/>
                <w:webHidden/>
              </w:rPr>
              <w:t>3</w:t>
            </w:r>
            <w:r w:rsidR="009B411D">
              <w:rPr>
                <w:noProof/>
                <w:webHidden/>
              </w:rPr>
              <w:fldChar w:fldCharType="end"/>
            </w:r>
          </w:hyperlink>
        </w:p>
        <w:p w14:paraId="541492A8" w14:textId="216CF687" w:rsidR="009B411D" w:rsidRDefault="00066ED0">
          <w:pPr>
            <w:pStyle w:val="TOC2"/>
            <w:tabs>
              <w:tab w:val="right" w:leader="dot" w:pos="8290"/>
            </w:tabs>
            <w:rPr>
              <w:noProof/>
            </w:rPr>
          </w:pPr>
          <w:hyperlink w:anchor="_Toc153441900" w:history="1">
            <w:r w:rsidR="009B411D" w:rsidRPr="008B29E6">
              <w:rPr>
                <w:rStyle w:val="Hyperlink"/>
                <w:noProof/>
              </w:rPr>
              <w:t>BOOKING SUPPORT</w:t>
            </w:r>
            <w:r w:rsidR="009B411D">
              <w:rPr>
                <w:noProof/>
                <w:webHidden/>
              </w:rPr>
              <w:tab/>
            </w:r>
            <w:r w:rsidR="009B411D">
              <w:rPr>
                <w:noProof/>
                <w:webHidden/>
              </w:rPr>
              <w:fldChar w:fldCharType="begin"/>
            </w:r>
            <w:r w:rsidR="009B411D">
              <w:rPr>
                <w:noProof/>
                <w:webHidden/>
              </w:rPr>
              <w:instrText xml:space="preserve"> PAGEREF _Toc153441900 \h </w:instrText>
            </w:r>
            <w:r w:rsidR="009B411D">
              <w:rPr>
                <w:noProof/>
                <w:webHidden/>
              </w:rPr>
            </w:r>
            <w:r w:rsidR="009B411D">
              <w:rPr>
                <w:noProof/>
                <w:webHidden/>
              </w:rPr>
              <w:fldChar w:fldCharType="separate"/>
            </w:r>
            <w:r w:rsidR="009B411D">
              <w:rPr>
                <w:noProof/>
                <w:webHidden/>
              </w:rPr>
              <w:t>4</w:t>
            </w:r>
            <w:r w:rsidR="009B411D">
              <w:rPr>
                <w:noProof/>
                <w:webHidden/>
              </w:rPr>
              <w:fldChar w:fldCharType="end"/>
            </w:r>
          </w:hyperlink>
        </w:p>
        <w:p w14:paraId="344B1418" w14:textId="6716A8B2" w:rsidR="009B411D" w:rsidRDefault="00066ED0">
          <w:pPr>
            <w:pStyle w:val="TOC2"/>
            <w:tabs>
              <w:tab w:val="right" w:leader="dot" w:pos="8290"/>
            </w:tabs>
            <w:rPr>
              <w:noProof/>
            </w:rPr>
          </w:pPr>
          <w:hyperlink w:anchor="_Toc153441901" w:history="1">
            <w:r w:rsidR="009B411D" w:rsidRPr="008B29E6">
              <w:rPr>
                <w:rStyle w:val="Hyperlink"/>
                <w:noProof/>
              </w:rPr>
              <w:t>VENUE ACCESSIBILITY</w:t>
            </w:r>
            <w:r w:rsidR="009B411D">
              <w:rPr>
                <w:noProof/>
                <w:webHidden/>
              </w:rPr>
              <w:tab/>
            </w:r>
            <w:r w:rsidR="009B411D">
              <w:rPr>
                <w:noProof/>
                <w:webHidden/>
              </w:rPr>
              <w:fldChar w:fldCharType="begin"/>
            </w:r>
            <w:r w:rsidR="009B411D">
              <w:rPr>
                <w:noProof/>
                <w:webHidden/>
              </w:rPr>
              <w:instrText xml:space="preserve"> PAGEREF _Toc153441901 \h </w:instrText>
            </w:r>
            <w:r w:rsidR="009B411D">
              <w:rPr>
                <w:noProof/>
                <w:webHidden/>
              </w:rPr>
            </w:r>
            <w:r w:rsidR="009B411D">
              <w:rPr>
                <w:noProof/>
                <w:webHidden/>
              </w:rPr>
              <w:fldChar w:fldCharType="separate"/>
            </w:r>
            <w:r w:rsidR="009B411D">
              <w:rPr>
                <w:noProof/>
                <w:webHidden/>
              </w:rPr>
              <w:t>5</w:t>
            </w:r>
            <w:r w:rsidR="009B411D">
              <w:rPr>
                <w:noProof/>
                <w:webHidden/>
              </w:rPr>
              <w:fldChar w:fldCharType="end"/>
            </w:r>
          </w:hyperlink>
        </w:p>
        <w:p w14:paraId="3F4EA71F" w14:textId="49F0EB6E" w:rsidR="009B411D" w:rsidRDefault="00066ED0">
          <w:pPr>
            <w:pStyle w:val="TOC3"/>
            <w:tabs>
              <w:tab w:val="right" w:leader="dot" w:pos="8290"/>
            </w:tabs>
            <w:rPr>
              <w:noProof/>
            </w:rPr>
          </w:pPr>
          <w:hyperlink w:anchor="_Toc153441902" w:history="1">
            <w:r w:rsidR="009B411D" w:rsidRPr="008B29E6">
              <w:rPr>
                <w:rStyle w:val="Hyperlink"/>
                <w:noProof/>
              </w:rPr>
              <w:t>MAIN HALL LIFT:</w:t>
            </w:r>
            <w:r w:rsidR="009B411D">
              <w:rPr>
                <w:noProof/>
                <w:webHidden/>
              </w:rPr>
              <w:tab/>
            </w:r>
            <w:r w:rsidR="009B411D">
              <w:rPr>
                <w:noProof/>
                <w:webHidden/>
              </w:rPr>
              <w:fldChar w:fldCharType="begin"/>
            </w:r>
            <w:r w:rsidR="009B411D">
              <w:rPr>
                <w:noProof/>
                <w:webHidden/>
              </w:rPr>
              <w:instrText xml:space="preserve"> PAGEREF _Toc153441902 \h </w:instrText>
            </w:r>
            <w:r w:rsidR="009B411D">
              <w:rPr>
                <w:noProof/>
                <w:webHidden/>
              </w:rPr>
            </w:r>
            <w:r w:rsidR="009B411D">
              <w:rPr>
                <w:noProof/>
                <w:webHidden/>
              </w:rPr>
              <w:fldChar w:fldCharType="separate"/>
            </w:r>
            <w:r w:rsidR="009B411D">
              <w:rPr>
                <w:noProof/>
                <w:webHidden/>
              </w:rPr>
              <w:t>5</w:t>
            </w:r>
            <w:r w:rsidR="009B411D">
              <w:rPr>
                <w:noProof/>
                <w:webHidden/>
              </w:rPr>
              <w:fldChar w:fldCharType="end"/>
            </w:r>
          </w:hyperlink>
        </w:p>
        <w:p w14:paraId="476E3843" w14:textId="408459AA" w:rsidR="009B411D" w:rsidRDefault="00066ED0">
          <w:pPr>
            <w:pStyle w:val="TOC3"/>
            <w:tabs>
              <w:tab w:val="right" w:leader="dot" w:pos="8290"/>
            </w:tabs>
            <w:rPr>
              <w:noProof/>
            </w:rPr>
          </w:pPr>
          <w:hyperlink w:anchor="_Toc153441903" w:history="1">
            <w:r w:rsidR="009B411D" w:rsidRPr="008B29E6">
              <w:rPr>
                <w:rStyle w:val="Hyperlink"/>
                <w:noProof/>
              </w:rPr>
              <w:t>GROUND FLOOR VENUES AND GALLERIES:</w:t>
            </w:r>
            <w:r w:rsidR="009B411D">
              <w:rPr>
                <w:noProof/>
                <w:webHidden/>
              </w:rPr>
              <w:tab/>
            </w:r>
            <w:r w:rsidR="009B411D">
              <w:rPr>
                <w:noProof/>
                <w:webHidden/>
              </w:rPr>
              <w:fldChar w:fldCharType="begin"/>
            </w:r>
            <w:r w:rsidR="009B411D">
              <w:rPr>
                <w:noProof/>
                <w:webHidden/>
              </w:rPr>
              <w:instrText xml:space="preserve"> PAGEREF _Toc153441903 \h </w:instrText>
            </w:r>
            <w:r w:rsidR="009B411D">
              <w:rPr>
                <w:noProof/>
                <w:webHidden/>
              </w:rPr>
            </w:r>
            <w:r w:rsidR="009B411D">
              <w:rPr>
                <w:noProof/>
                <w:webHidden/>
              </w:rPr>
              <w:fldChar w:fldCharType="separate"/>
            </w:r>
            <w:r w:rsidR="009B411D">
              <w:rPr>
                <w:noProof/>
                <w:webHidden/>
              </w:rPr>
              <w:t>5</w:t>
            </w:r>
            <w:r w:rsidR="009B411D">
              <w:rPr>
                <w:noProof/>
                <w:webHidden/>
              </w:rPr>
              <w:fldChar w:fldCharType="end"/>
            </w:r>
          </w:hyperlink>
        </w:p>
        <w:p w14:paraId="6A7140AC" w14:textId="7A58C2AE" w:rsidR="009B411D" w:rsidRDefault="00066ED0">
          <w:pPr>
            <w:pStyle w:val="TOC3"/>
            <w:tabs>
              <w:tab w:val="right" w:leader="dot" w:pos="8290"/>
            </w:tabs>
            <w:rPr>
              <w:noProof/>
            </w:rPr>
          </w:pPr>
          <w:hyperlink w:anchor="_Toc153441904" w:history="1">
            <w:r w:rsidR="009B411D" w:rsidRPr="008B29E6">
              <w:rPr>
                <w:rStyle w:val="Hyperlink"/>
                <w:noProof/>
              </w:rPr>
              <w:t>FIRST FLOOR VENUES AND SPACES:</w:t>
            </w:r>
            <w:r w:rsidR="009B411D">
              <w:rPr>
                <w:noProof/>
                <w:webHidden/>
              </w:rPr>
              <w:tab/>
            </w:r>
            <w:r w:rsidR="009B411D">
              <w:rPr>
                <w:noProof/>
                <w:webHidden/>
              </w:rPr>
              <w:fldChar w:fldCharType="begin"/>
            </w:r>
            <w:r w:rsidR="009B411D">
              <w:rPr>
                <w:noProof/>
                <w:webHidden/>
              </w:rPr>
              <w:instrText xml:space="preserve"> PAGEREF _Toc153441904 \h </w:instrText>
            </w:r>
            <w:r w:rsidR="009B411D">
              <w:rPr>
                <w:noProof/>
                <w:webHidden/>
              </w:rPr>
            </w:r>
            <w:r w:rsidR="009B411D">
              <w:rPr>
                <w:noProof/>
                <w:webHidden/>
              </w:rPr>
              <w:fldChar w:fldCharType="separate"/>
            </w:r>
            <w:r w:rsidR="009B411D">
              <w:rPr>
                <w:noProof/>
                <w:webHidden/>
              </w:rPr>
              <w:t>5</w:t>
            </w:r>
            <w:r w:rsidR="009B411D">
              <w:rPr>
                <w:noProof/>
                <w:webHidden/>
              </w:rPr>
              <w:fldChar w:fldCharType="end"/>
            </w:r>
          </w:hyperlink>
        </w:p>
        <w:p w14:paraId="15CAFAA0" w14:textId="365C58AC" w:rsidR="009B411D" w:rsidRDefault="00066ED0">
          <w:pPr>
            <w:pStyle w:val="TOC3"/>
            <w:tabs>
              <w:tab w:val="right" w:leader="dot" w:pos="8290"/>
            </w:tabs>
            <w:rPr>
              <w:noProof/>
            </w:rPr>
          </w:pPr>
          <w:hyperlink w:anchor="_Toc153441905" w:history="1">
            <w:r w:rsidR="009B411D" w:rsidRPr="008B29E6">
              <w:rPr>
                <w:rStyle w:val="Hyperlink"/>
                <w:noProof/>
              </w:rPr>
              <w:t>BASEMENT VENUES AND SPACES:</w:t>
            </w:r>
            <w:r w:rsidR="009B411D">
              <w:rPr>
                <w:noProof/>
                <w:webHidden/>
              </w:rPr>
              <w:tab/>
            </w:r>
            <w:r w:rsidR="009B411D">
              <w:rPr>
                <w:noProof/>
                <w:webHidden/>
              </w:rPr>
              <w:fldChar w:fldCharType="begin"/>
            </w:r>
            <w:r w:rsidR="009B411D">
              <w:rPr>
                <w:noProof/>
                <w:webHidden/>
              </w:rPr>
              <w:instrText xml:space="preserve"> PAGEREF _Toc153441905 \h </w:instrText>
            </w:r>
            <w:r w:rsidR="009B411D">
              <w:rPr>
                <w:noProof/>
                <w:webHidden/>
              </w:rPr>
            </w:r>
            <w:r w:rsidR="009B411D">
              <w:rPr>
                <w:noProof/>
                <w:webHidden/>
              </w:rPr>
              <w:fldChar w:fldCharType="separate"/>
            </w:r>
            <w:r w:rsidR="009B411D">
              <w:rPr>
                <w:noProof/>
                <w:webHidden/>
              </w:rPr>
              <w:t>6</w:t>
            </w:r>
            <w:r w:rsidR="009B411D">
              <w:rPr>
                <w:noProof/>
                <w:webHidden/>
              </w:rPr>
              <w:fldChar w:fldCharType="end"/>
            </w:r>
          </w:hyperlink>
        </w:p>
        <w:p w14:paraId="26FD946F" w14:textId="0AE2EA54" w:rsidR="009B411D" w:rsidRDefault="00066ED0">
          <w:pPr>
            <w:pStyle w:val="TOC3"/>
            <w:tabs>
              <w:tab w:val="right" w:leader="dot" w:pos="8290"/>
            </w:tabs>
            <w:rPr>
              <w:noProof/>
            </w:rPr>
          </w:pPr>
          <w:hyperlink w:anchor="_Toc153441906" w:history="1">
            <w:r w:rsidR="009B411D" w:rsidRPr="008B29E6">
              <w:rPr>
                <w:rStyle w:val="Hyperlink"/>
                <w:noProof/>
              </w:rPr>
              <w:t>TOILET LOCATIONS:</w:t>
            </w:r>
            <w:r w:rsidR="009B411D">
              <w:rPr>
                <w:noProof/>
                <w:webHidden/>
              </w:rPr>
              <w:tab/>
            </w:r>
            <w:r w:rsidR="009B411D">
              <w:rPr>
                <w:noProof/>
                <w:webHidden/>
              </w:rPr>
              <w:fldChar w:fldCharType="begin"/>
            </w:r>
            <w:r w:rsidR="009B411D">
              <w:rPr>
                <w:noProof/>
                <w:webHidden/>
              </w:rPr>
              <w:instrText xml:space="preserve"> PAGEREF _Toc153441906 \h </w:instrText>
            </w:r>
            <w:r w:rsidR="009B411D">
              <w:rPr>
                <w:noProof/>
                <w:webHidden/>
              </w:rPr>
            </w:r>
            <w:r w:rsidR="009B411D">
              <w:rPr>
                <w:noProof/>
                <w:webHidden/>
              </w:rPr>
              <w:fldChar w:fldCharType="separate"/>
            </w:r>
            <w:r w:rsidR="009B411D">
              <w:rPr>
                <w:noProof/>
                <w:webHidden/>
              </w:rPr>
              <w:t>6</w:t>
            </w:r>
            <w:r w:rsidR="009B411D">
              <w:rPr>
                <w:noProof/>
                <w:webHidden/>
              </w:rPr>
              <w:fldChar w:fldCharType="end"/>
            </w:r>
          </w:hyperlink>
        </w:p>
        <w:p w14:paraId="5B008938" w14:textId="3E444B51" w:rsidR="009B411D" w:rsidRDefault="009B411D">
          <w:r>
            <w:rPr>
              <w:b/>
              <w:bCs/>
              <w:noProof/>
            </w:rPr>
            <w:fldChar w:fldCharType="end"/>
          </w:r>
        </w:p>
      </w:sdtContent>
    </w:sdt>
    <w:p w14:paraId="1D47D743" w14:textId="2B7168C4" w:rsidR="009B411D" w:rsidRDefault="009B411D">
      <w:pPr>
        <w:spacing w:after="200" w:line="276" w:lineRule="auto"/>
        <w:rPr>
          <w:rFonts w:eastAsiaTheme="majorEastAsia" w:cstheme="majorBidi"/>
          <w:b/>
          <w:bCs/>
          <w:color w:val="4F81BD" w:themeColor="accent1"/>
          <w:sz w:val="28"/>
          <w:szCs w:val="26"/>
        </w:rPr>
      </w:pPr>
    </w:p>
    <w:p w14:paraId="56CB8921" w14:textId="77777777" w:rsidR="009B411D" w:rsidRDefault="009B411D">
      <w:pPr>
        <w:spacing w:after="200" w:line="276" w:lineRule="auto"/>
        <w:rPr>
          <w:rFonts w:eastAsiaTheme="majorEastAsia" w:cstheme="majorBidi"/>
          <w:b/>
          <w:bCs/>
          <w:color w:val="4F81BD" w:themeColor="accent1"/>
          <w:sz w:val="28"/>
          <w:szCs w:val="26"/>
        </w:rPr>
      </w:pPr>
      <w:bookmarkStart w:id="1" w:name="_Toc153441894"/>
      <w:r>
        <w:br w:type="page"/>
      </w:r>
    </w:p>
    <w:p w14:paraId="3DB154B1" w14:textId="3F8B1C5A" w:rsidR="009B411D" w:rsidRDefault="009B411D" w:rsidP="009B411D">
      <w:pPr>
        <w:pStyle w:val="Heading2"/>
      </w:pPr>
      <w:r>
        <w:lastRenderedPageBreak/>
        <w:t>GENERAL INFORMATION</w:t>
      </w:r>
      <w:bookmarkEnd w:id="1"/>
    </w:p>
    <w:p w14:paraId="470848E8" w14:textId="77777777" w:rsidR="009B411D" w:rsidRPr="009B411D" w:rsidRDefault="009B411D" w:rsidP="009B411D"/>
    <w:p w14:paraId="570AD2AE" w14:textId="77777777" w:rsidR="009B411D" w:rsidRPr="009B411D" w:rsidRDefault="009B411D" w:rsidP="009B411D">
      <w:pPr>
        <w:pStyle w:val="NormalWeb"/>
        <w:shd w:val="clear" w:color="auto" w:fill="FFFFFF"/>
        <w:spacing w:before="0" w:beforeAutospacing="0" w:after="165" w:afterAutospacing="0"/>
        <w:rPr>
          <w:rFonts w:ascii="Helvetica Neue" w:hAnsi="Helvetica Neue"/>
          <w:i/>
          <w:color w:val="36393A"/>
          <w:sz w:val="23"/>
          <w:szCs w:val="23"/>
        </w:rPr>
      </w:pPr>
      <w:proofErr w:type="spellStart"/>
      <w:r w:rsidRPr="009B411D">
        <w:rPr>
          <w:rStyle w:val="Strong"/>
          <w:rFonts w:ascii="Helvetica Neue" w:hAnsi="Helvetica Neue"/>
          <w:i w:val="0"/>
          <w:color w:val="36393A"/>
          <w:sz w:val="23"/>
          <w:szCs w:val="23"/>
        </w:rPr>
        <w:t>Summerhall</w:t>
      </w:r>
      <w:proofErr w:type="spellEnd"/>
      <w:r w:rsidRPr="009B411D">
        <w:rPr>
          <w:rStyle w:val="Strong"/>
          <w:rFonts w:ascii="Helvetica Neue" w:hAnsi="Helvetica Neue"/>
          <w:i w:val="0"/>
          <w:color w:val="36393A"/>
          <w:sz w:val="23"/>
          <w:szCs w:val="23"/>
        </w:rPr>
        <w:t xml:space="preserve"> is committed to improving access to the building, exhibitions and events. We welcome D/deaf and disabled customers and aim to make your visit as enjoyable and stress-free as possible.</w:t>
      </w:r>
    </w:p>
    <w:p w14:paraId="554148E2" w14:textId="77777777" w:rsidR="009B411D" w:rsidRPr="009B411D" w:rsidRDefault="009B411D" w:rsidP="009B411D">
      <w:pPr>
        <w:pStyle w:val="NormalWeb"/>
        <w:shd w:val="clear" w:color="auto" w:fill="FFFFFF"/>
        <w:spacing w:before="0" w:beforeAutospacing="0" w:after="165" w:afterAutospacing="0"/>
        <w:rPr>
          <w:rFonts w:ascii="Helvetica Neue" w:hAnsi="Helvetica Neue"/>
          <w:i/>
          <w:color w:val="36393A"/>
          <w:sz w:val="23"/>
          <w:szCs w:val="23"/>
        </w:rPr>
      </w:pPr>
      <w:r w:rsidRPr="009B411D">
        <w:rPr>
          <w:rStyle w:val="Strong"/>
          <w:rFonts w:ascii="Helvetica Neue" w:hAnsi="Helvetica Neue"/>
          <w:i w:val="0"/>
          <w:color w:val="36393A"/>
          <w:sz w:val="23"/>
          <w:szCs w:val="23"/>
        </w:rPr>
        <w:t>If you have any questions or feedback about access, please contact us via email at: Boxoffice@summerhall.co.uk, or via phone at: 0131 560 1580.</w:t>
      </w:r>
    </w:p>
    <w:p w14:paraId="001F071E"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Where possible, reasonable adjustments have been made to the venue to give the best access for customers with disabilities or access requirements. However,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is a B-listed building and over one hundred years old, therefore not all of our venue spaces are fully accessible. We continue to upgrade our facilities and welcome any suggestions and advice.</w:t>
      </w:r>
    </w:p>
    <w:p w14:paraId="4160B522"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The venue includes accessible toilets on the Ground Floor, First Floor, on the </w:t>
      </w:r>
      <w:proofErr w:type="spellStart"/>
      <w:r>
        <w:rPr>
          <w:rFonts w:ascii="Helvetica Neue" w:hAnsi="Helvetica Neue"/>
          <w:color w:val="36393A"/>
          <w:sz w:val="23"/>
          <w:szCs w:val="23"/>
        </w:rPr>
        <w:t>Techcube</w:t>
      </w:r>
      <w:proofErr w:type="spellEnd"/>
      <w:r>
        <w:rPr>
          <w:rFonts w:ascii="Helvetica Neue" w:hAnsi="Helvetica Neue"/>
          <w:color w:val="36393A"/>
          <w:sz w:val="23"/>
          <w:szCs w:val="23"/>
        </w:rPr>
        <w:t xml:space="preserve"> Ground Floor and in the Royal Dick Bar (information below).</w:t>
      </w:r>
    </w:p>
    <w:p w14:paraId="3611ABC6"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All dogs, including guide dogs and hearing dogs, are always welcome at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Dogs must always be kept on a lead.</w:t>
      </w:r>
    </w:p>
    <w:p w14:paraId="5EF7ABA9"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In an emergency, please approach any member of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staff, who can provide first aid or call for a First Aider if required.</w:t>
      </w:r>
    </w:p>
    <w:p w14:paraId="24B35D0A" w14:textId="77777777" w:rsidR="009B411D" w:rsidRDefault="009B411D" w:rsidP="009B411D">
      <w:pPr>
        <w:pStyle w:val="Heading2"/>
      </w:pPr>
    </w:p>
    <w:p w14:paraId="5E815F57" w14:textId="23E1C346" w:rsidR="009B411D" w:rsidRDefault="009B411D" w:rsidP="009B411D">
      <w:pPr>
        <w:pStyle w:val="Heading2"/>
      </w:pPr>
      <w:bookmarkStart w:id="2" w:name="_Toc153441895"/>
      <w:r>
        <w:t>ENTERING THE BUILDING</w:t>
      </w:r>
      <w:bookmarkEnd w:id="2"/>
    </w:p>
    <w:p w14:paraId="270D29DA" w14:textId="77777777" w:rsidR="009B411D" w:rsidRPr="009B411D" w:rsidRDefault="009B411D" w:rsidP="009B411D"/>
    <w:p w14:paraId="24336A7E"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The main entrance to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has 9 stone steps with no railing. Step-free access is via the side entrance on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Square. </w:t>
      </w:r>
    </w:p>
    <w:p w14:paraId="63892E1A"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As you enter through the side entrance, The Royal Dick bar is situated to your right (with a ramp at the rear of the bar). There is a ramp directly ahead of you across the courtyard – this leads to the Main Building, including the Box Office, exhibitions and Café.</w:t>
      </w:r>
    </w:p>
    <w:p w14:paraId="2E170401" w14:textId="77777777" w:rsidR="009B411D" w:rsidRDefault="009B411D" w:rsidP="009B411D">
      <w:pPr>
        <w:pStyle w:val="Heading2"/>
      </w:pPr>
    </w:p>
    <w:p w14:paraId="20BA7C7B" w14:textId="10051583" w:rsidR="009B411D" w:rsidRDefault="009B411D" w:rsidP="009B411D">
      <w:pPr>
        <w:pStyle w:val="Heading2"/>
        <w:rPr>
          <w:rFonts w:ascii="Times New Roman" w:hAnsi="Times New Roman"/>
        </w:rPr>
      </w:pPr>
      <w:bookmarkStart w:id="3" w:name="_Toc153441896"/>
      <w:r>
        <w:t>TRAVELLING TO AND FROM SUMMERHALL</w:t>
      </w:r>
      <w:bookmarkEnd w:id="3"/>
    </w:p>
    <w:p w14:paraId="045E3CE4" w14:textId="77777777" w:rsidR="009B411D" w:rsidRDefault="009B411D" w:rsidP="009B411D">
      <w:pPr>
        <w:pStyle w:val="Heading3"/>
      </w:pPr>
    </w:p>
    <w:p w14:paraId="2D4636C7" w14:textId="440163CB" w:rsidR="009B411D" w:rsidRDefault="009B411D" w:rsidP="009B411D">
      <w:pPr>
        <w:pStyle w:val="Heading3"/>
      </w:pPr>
      <w:bookmarkStart w:id="4" w:name="_Toc153441897"/>
      <w:r>
        <w:t>TAXIS &amp; CARS</w:t>
      </w:r>
      <w:bookmarkEnd w:id="4"/>
    </w:p>
    <w:p w14:paraId="79B03DB1"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On most days outside of the Edinburgh Festival period, taxis and other vehicles can drop passengers off directly in the courtyard (using the vehicle gate on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Square and announcing their arrival using the intercom system), however there is no onsite public parking within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On days that the courtyard is closed to vehicle access (e.g. during the Festival period), taxis and other vehicles can drop passengers off directly outside the accessible entrance by the vehicle gate on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Square.</w:t>
      </w:r>
    </w:p>
    <w:p w14:paraId="793BA17D"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lastRenderedPageBreak/>
        <w:t xml:space="preserve">Blue badge holders can park on single yellow lines on </w:t>
      </w:r>
      <w:proofErr w:type="spellStart"/>
      <w:r>
        <w:rPr>
          <w:rFonts w:ascii="Helvetica Neue" w:hAnsi="Helvetica Neue"/>
          <w:color w:val="36393A"/>
          <w:sz w:val="23"/>
          <w:szCs w:val="23"/>
        </w:rPr>
        <w:t>Summerall</w:t>
      </w:r>
      <w:proofErr w:type="spellEnd"/>
      <w:r>
        <w:rPr>
          <w:rFonts w:ascii="Helvetica Neue" w:hAnsi="Helvetica Neue"/>
          <w:color w:val="36393A"/>
          <w:sz w:val="23"/>
          <w:szCs w:val="23"/>
        </w:rPr>
        <w:t xml:space="preserve"> Square.</w:t>
      </w:r>
    </w:p>
    <w:p w14:paraId="7FAF31B7" w14:textId="77777777" w:rsidR="009B411D" w:rsidRDefault="009B411D" w:rsidP="009B411D">
      <w:pPr>
        <w:pStyle w:val="Heading3"/>
        <w:rPr>
          <w:rFonts w:ascii="Times New Roman" w:hAnsi="Times New Roman"/>
        </w:rPr>
      </w:pPr>
      <w:bookmarkStart w:id="5" w:name="_Toc153441898"/>
      <w:r>
        <w:t>BUSES</w:t>
      </w:r>
      <w:bookmarkEnd w:id="5"/>
    </w:p>
    <w:p w14:paraId="7F133CAD"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South Clerk Street, just behind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is served by the following buses: 2, 3, 5, 7, 8, 29, 30, 31, 33, 37, 47, 49, N3, N30, N31, N37.</w:t>
      </w:r>
    </w:p>
    <w:p w14:paraId="200BBB26" w14:textId="77777777" w:rsidR="009B411D" w:rsidRDefault="009B411D" w:rsidP="009B411D">
      <w:pPr>
        <w:pStyle w:val="Heading3"/>
        <w:rPr>
          <w:rFonts w:ascii="Times New Roman" w:hAnsi="Times New Roman"/>
        </w:rPr>
      </w:pPr>
      <w:bookmarkStart w:id="6" w:name="_Toc153441899"/>
      <w:r>
        <w:t>TRAIN</w:t>
      </w:r>
      <w:bookmarkEnd w:id="6"/>
    </w:p>
    <w:p w14:paraId="7D1775D8"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 xml:space="preserve">The nearest train station is Edinburgh Waverley on the east side of Princes Street. It takes approximately 20-30 minutes to walk, 10-20 minutes on a bus or 5-15 minutes in a car to reach </w:t>
      </w: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w:t>
      </w:r>
    </w:p>
    <w:p w14:paraId="31908436" w14:textId="77777777" w:rsidR="009B411D" w:rsidRDefault="009B411D" w:rsidP="009B411D">
      <w:pPr>
        <w:pStyle w:val="Heading2"/>
      </w:pPr>
    </w:p>
    <w:p w14:paraId="44EFC0F5" w14:textId="77777777" w:rsidR="009B411D" w:rsidRDefault="009B411D">
      <w:pPr>
        <w:spacing w:after="200" w:line="276" w:lineRule="auto"/>
        <w:rPr>
          <w:rFonts w:eastAsiaTheme="majorEastAsia" w:cstheme="majorBidi"/>
          <w:b/>
          <w:bCs/>
          <w:color w:val="4F81BD" w:themeColor="accent1"/>
          <w:sz w:val="28"/>
          <w:szCs w:val="26"/>
        </w:rPr>
      </w:pPr>
      <w:r>
        <w:br w:type="page"/>
      </w:r>
    </w:p>
    <w:p w14:paraId="0810E5E5" w14:textId="6819E840" w:rsidR="009B411D" w:rsidRDefault="009B411D" w:rsidP="009B411D">
      <w:pPr>
        <w:pStyle w:val="Heading2"/>
      </w:pPr>
      <w:bookmarkStart w:id="7" w:name="_Toc153441900"/>
      <w:r>
        <w:lastRenderedPageBreak/>
        <w:t>BOOKING SUPPORT</w:t>
      </w:r>
      <w:bookmarkEnd w:id="7"/>
    </w:p>
    <w:p w14:paraId="23E77CA3" w14:textId="77777777" w:rsidR="009B411D" w:rsidRPr="009B411D" w:rsidRDefault="009B411D" w:rsidP="009B411D"/>
    <w:p w14:paraId="0B503093"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offers an additional ticket, free of charge, to anyone that requires personal assistance to attend a show in the venue. Please let the Box Office know at time of booking (either via email, telephone or in person) and we will be happy to arrange this for you.</w:t>
      </w:r>
    </w:p>
    <w:p w14:paraId="1E643B97"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Please inform the Box Office at the time of booking (either via email, telephone or in person) if you, or anyone in your party, are a wheelchair user and we will assist you with any requirements.</w:t>
      </w:r>
    </w:p>
    <w:p w14:paraId="064ECE93"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It is advisable that you arrive at least 15 minutes before your performance start time, and to book ahead and let us know you are coming. Access bookings can be made via telephone or in person. Our Box Office has a T Loop Induction microphone for those customers with hearing devices. Access bookings by telephone can be made by calling 0131 560 1580 and selecting ‘Option 1 for Box Office’.</w:t>
      </w:r>
    </w:p>
    <w:p w14:paraId="18579228"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If you would like more information about the accessibility of particular shows, or if you wish to arrange a familiarisation tour of the venue, please do not hesitate to contact us on:</w:t>
      </w:r>
    </w:p>
    <w:p w14:paraId="728EB735" w14:textId="77777777" w:rsidR="009B411D" w:rsidRDefault="009B411D" w:rsidP="009B411D">
      <w:pPr>
        <w:numPr>
          <w:ilvl w:val="0"/>
          <w:numId w:val="27"/>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T: 0131 560 1580</w:t>
      </w:r>
    </w:p>
    <w:p w14:paraId="681772AC" w14:textId="77777777" w:rsidR="009B411D" w:rsidRDefault="009B411D" w:rsidP="009B411D">
      <w:pPr>
        <w:numPr>
          <w:ilvl w:val="0"/>
          <w:numId w:val="27"/>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E: </w:t>
      </w:r>
      <w:hyperlink r:id="rId8" w:tgtFrame="_blank" w:history="1">
        <w:r>
          <w:rPr>
            <w:rStyle w:val="Hyperlink"/>
            <w:rFonts w:ascii="Helvetica Neue" w:hAnsi="Helvetica Neue"/>
            <w:color w:val="FF9900"/>
            <w:sz w:val="23"/>
            <w:szCs w:val="23"/>
          </w:rPr>
          <w:t>boxoffice@summerhall.co.uk</w:t>
        </w:r>
      </w:hyperlink>
    </w:p>
    <w:p w14:paraId="2E66FC0D" w14:textId="77777777" w:rsidR="009B411D" w:rsidRDefault="009B411D">
      <w:pPr>
        <w:spacing w:after="200" w:line="276" w:lineRule="auto"/>
        <w:rPr>
          <w:rFonts w:eastAsiaTheme="majorEastAsia" w:cstheme="majorBidi"/>
          <w:b/>
          <w:bCs/>
          <w:color w:val="4F81BD" w:themeColor="accent1"/>
          <w:sz w:val="28"/>
          <w:szCs w:val="26"/>
        </w:rPr>
      </w:pPr>
      <w:r>
        <w:br w:type="page"/>
      </w:r>
    </w:p>
    <w:p w14:paraId="66972B97" w14:textId="05A1E1FB" w:rsidR="009B411D" w:rsidRDefault="009B411D" w:rsidP="009B411D">
      <w:pPr>
        <w:pStyle w:val="Heading2"/>
        <w:rPr>
          <w:rFonts w:ascii="Times New Roman" w:hAnsi="Times New Roman"/>
        </w:rPr>
      </w:pPr>
      <w:bookmarkStart w:id="8" w:name="_Toc153441901"/>
      <w:r>
        <w:lastRenderedPageBreak/>
        <w:t>VENUE ACCESSIBILITY</w:t>
      </w:r>
      <w:bookmarkEnd w:id="8"/>
    </w:p>
    <w:p w14:paraId="4C071CF4" w14:textId="77777777"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p>
    <w:p w14:paraId="50702A67" w14:textId="479C2368" w:rsidR="009B411D" w:rsidRDefault="009B411D" w:rsidP="009B411D">
      <w:pPr>
        <w:pStyle w:val="NormalWeb"/>
        <w:shd w:val="clear" w:color="auto" w:fill="FFFFFF"/>
        <w:spacing w:before="0" w:beforeAutospacing="0" w:after="165" w:afterAutospacing="0"/>
        <w:rPr>
          <w:rFonts w:ascii="Helvetica Neue" w:hAnsi="Helvetica Neue"/>
          <w:color w:val="36393A"/>
          <w:sz w:val="23"/>
          <w:szCs w:val="23"/>
        </w:rPr>
      </w:pPr>
      <w:r>
        <w:rPr>
          <w:rFonts w:ascii="Helvetica Neue" w:hAnsi="Helvetica Neue"/>
          <w:color w:val="36393A"/>
          <w:sz w:val="23"/>
          <w:szCs w:val="23"/>
        </w:rPr>
        <w:t>Below is a list of our venue/event spaces and the floor on which they are located. There is lift access to some of the First Floor and Basement spaces. Further information about individual shows can be obtained from the Box Office, as some venue spaces that ordinarily are wheelchair accessible may not be for certain shows.</w:t>
      </w:r>
    </w:p>
    <w:p w14:paraId="7A17967E" w14:textId="77777777" w:rsidR="009B411D" w:rsidRDefault="009B411D" w:rsidP="009B411D">
      <w:pPr>
        <w:pStyle w:val="Heading3"/>
        <w:rPr>
          <w:rFonts w:ascii="Times New Roman" w:hAnsi="Times New Roman"/>
        </w:rPr>
      </w:pPr>
      <w:bookmarkStart w:id="9" w:name="_Toc153441902"/>
      <w:r>
        <w:t>MAIN HALL LIFT:</w:t>
      </w:r>
      <w:bookmarkEnd w:id="9"/>
    </w:p>
    <w:p w14:paraId="75F5613F" w14:textId="77777777" w:rsidR="009B411D" w:rsidRDefault="009B411D" w:rsidP="009B411D">
      <w:pPr>
        <w:numPr>
          <w:ilvl w:val="0"/>
          <w:numId w:val="28"/>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Lift door: 92cm</w:t>
      </w:r>
    </w:p>
    <w:p w14:paraId="61A0A94B" w14:textId="77777777" w:rsidR="009B411D" w:rsidRDefault="009B411D" w:rsidP="009B411D">
      <w:pPr>
        <w:numPr>
          <w:ilvl w:val="0"/>
          <w:numId w:val="28"/>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Lift space: 124cmx188cm</w:t>
      </w:r>
    </w:p>
    <w:p w14:paraId="6B8B8260" w14:textId="77777777" w:rsidR="009B411D" w:rsidRDefault="009B411D" w:rsidP="009B411D">
      <w:pPr>
        <w:pStyle w:val="Heading3"/>
        <w:rPr>
          <w:rFonts w:ascii="Times New Roman" w:hAnsi="Times New Roman"/>
        </w:rPr>
      </w:pPr>
      <w:bookmarkStart w:id="10" w:name="_Toc153441903"/>
      <w:r>
        <w:t>GROUND FLOOR VENUES AND GALLERIES:</w:t>
      </w:r>
      <w:bookmarkEnd w:id="10"/>
    </w:p>
    <w:p w14:paraId="62159ECD"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Anatomy Lecture Theatre </w:t>
      </w:r>
      <w:r>
        <w:rPr>
          <w:rStyle w:val="Strong"/>
          <w:rFonts w:ascii="Helvetica Neue" w:hAnsi="Helvetica Neue"/>
          <w:color w:val="36393A"/>
          <w:sz w:val="23"/>
          <w:szCs w:val="23"/>
        </w:rPr>
        <w:t>(wheelchair position on stage, dependent on event. No seating position available on-stage for personal assistant. 4-10 steps to seating. Hearing loop installed)</w:t>
      </w:r>
    </w:p>
    <w:p w14:paraId="7279F71C"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Box Office </w:t>
      </w:r>
      <w:r>
        <w:rPr>
          <w:rStyle w:val="Strong"/>
          <w:rFonts w:ascii="Helvetica Neue" w:hAnsi="Helvetica Neue"/>
          <w:color w:val="36393A"/>
          <w:sz w:val="23"/>
          <w:szCs w:val="23"/>
        </w:rPr>
        <w:t>(Hearing loop installed)</w:t>
      </w:r>
    </w:p>
    <w:p w14:paraId="4C09E8CE"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Demonstration Room </w:t>
      </w:r>
      <w:r>
        <w:rPr>
          <w:rStyle w:val="Strong"/>
          <w:rFonts w:ascii="Helvetica Neue" w:hAnsi="Helvetica Neue"/>
          <w:color w:val="36393A"/>
          <w:sz w:val="23"/>
          <w:szCs w:val="23"/>
        </w:rPr>
        <w:t>(wheelchair position on stage, dependent on event. No seating position available on-stage for personal assistant. Hearing loop installed.)</w:t>
      </w:r>
    </w:p>
    <w:p w14:paraId="3334F596"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The Old Generator</w:t>
      </w:r>
      <w:r>
        <w:rPr>
          <w:rStyle w:val="Strong"/>
          <w:rFonts w:ascii="Helvetica Neue" w:hAnsi="Helvetica Neue"/>
          <w:color w:val="36393A"/>
          <w:sz w:val="23"/>
          <w:szCs w:val="23"/>
        </w:rPr>
        <w:t> (uneven floor surface with loose rubble)</w:t>
      </w:r>
    </w:p>
    <w:p w14:paraId="11BE51AA"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Library Gallery</w:t>
      </w:r>
    </w:p>
    <w:p w14:paraId="4D4F95E3"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Press Office</w:t>
      </w:r>
    </w:p>
    <w:p w14:paraId="013608F9"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Old Lab </w:t>
      </w:r>
      <w:r>
        <w:rPr>
          <w:rStyle w:val="Strong"/>
          <w:rFonts w:ascii="Helvetica Neue" w:hAnsi="Helvetica Neue"/>
          <w:color w:val="36393A"/>
          <w:sz w:val="23"/>
          <w:szCs w:val="23"/>
        </w:rPr>
        <w:t>(hearing loop installed)</w:t>
      </w:r>
    </w:p>
    <w:p w14:paraId="1102F454"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Roundabout</w:t>
      </w:r>
    </w:p>
    <w:p w14:paraId="3963F303"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proofErr w:type="spellStart"/>
      <w:r>
        <w:rPr>
          <w:rFonts w:ascii="Helvetica Neue" w:hAnsi="Helvetica Neue"/>
          <w:color w:val="36393A"/>
          <w:sz w:val="23"/>
          <w:szCs w:val="23"/>
        </w:rPr>
        <w:t>Sciennes</w:t>
      </w:r>
      <w:proofErr w:type="spellEnd"/>
      <w:r>
        <w:rPr>
          <w:rFonts w:ascii="Helvetica Neue" w:hAnsi="Helvetica Neue"/>
          <w:color w:val="36393A"/>
          <w:sz w:val="23"/>
          <w:szCs w:val="23"/>
        </w:rPr>
        <w:t xml:space="preserve"> Gallery #1</w:t>
      </w:r>
    </w:p>
    <w:p w14:paraId="4A6E9DC8"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proofErr w:type="spellStart"/>
      <w:r>
        <w:rPr>
          <w:rFonts w:ascii="Helvetica Neue" w:hAnsi="Helvetica Neue"/>
          <w:color w:val="36393A"/>
          <w:sz w:val="23"/>
          <w:szCs w:val="23"/>
        </w:rPr>
        <w:t>Sciennes</w:t>
      </w:r>
      <w:proofErr w:type="spellEnd"/>
      <w:r>
        <w:rPr>
          <w:rFonts w:ascii="Helvetica Neue" w:hAnsi="Helvetica Neue"/>
          <w:color w:val="36393A"/>
          <w:sz w:val="23"/>
          <w:szCs w:val="23"/>
        </w:rPr>
        <w:t xml:space="preserve"> Gallery #2</w:t>
      </w:r>
    </w:p>
    <w:p w14:paraId="10A7E22B"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proofErr w:type="spellStart"/>
      <w:r>
        <w:rPr>
          <w:rFonts w:ascii="Helvetica Neue" w:hAnsi="Helvetica Neue"/>
          <w:color w:val="36393A"/>
          <w:sz w:val="23"/>
          <w:szCs w:val="23"/>
        </w:rPr>
        <w:t>Sciennes</w:t>
      </w:r>
      <w:proofErr w:type="spellEnd"/>
      <w:r>
        <w:rPr>
          <w:rFonts w:ascii="Helvetica Neue" w:hAnsi="Helvetica Neue"/>
          <w:color w:val="36393A"/>
          <w:sz w:val="23"/>
          <w:szCs w:val="23"/>
        </w:rPr>
        <w:t xml:space="preserve"> Gallery #3</w:t>
      </w:r>
      <w:r>
        <w:rPr>
          <w:rStyle w:val="Strong"/>
          <w:rFonts w:ascii="Helvetica Neue" w:hAnsi="Helvetica Neue"/>
          <w:color w:val="36393A"/>
          <w:sz w:val="23"/>
          <w:szCs w:val="23"/>
        </w:rPr>
        <w:t> (2 steps down)</w:t>
      </w:r>
    </w:p>
    <w:p w14:paraId="139C3D4D"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proofErr w:type="spellStart"/>
      <w:r>
        <w:rPr>
          <w:rFonts w:ascii="Helvetica Neue" w:hAnsi="Helvetica Neue"/>
          <w:color w:val="36393A"/>
          <w:sz w:val="23"/>
          <w:szCs w:val="23"/>
        </w:rPr>
        <w:t>Summerhall</w:t>
      </w:r>
      <w:proofErr w:type="spellEnd"/>
      <w:r>
        <w:rPr>
          <w:rFonts w:ascii="Helvetica Neue" w:hAnsi="Helvetica Neue"/>
          <w:color w:val="36393A"/>
          <w:sz w:val="23"/>
          <w:szCs w:val="23"/>
        </w:rPr>
        <w:t xml:space="preserve"> Distillery / Pickering’s Gin</w:t>
      </w:r>
    </w:p>
    <w:p w14:paraId="6BE876DB"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proofErr w:type="spellStart"/>
      <w:r>
        <w:rPr>
          <w:rFonts w:ascii="Helvetica Neue" w:hAnsi="Helvetica Neue"/>
          <w:color w:val="36393A"/>
          <w:sz w:val="23"/>
          <w:szCs w:val="23"/>
        </w:rPr>
        <w:t>TechCube</w:t>
      </w:r>
      <w:proofErr w:type="spellEnd"/>
      <w:r>
        <w:rPr>
          <w:rFonts w:ascii="Helvetica Neue" w:hAnsi="Helvetica Neue"/>
          <w:color w:val="36393A"/>
          <w:sz w:val="23"/>
          <w:szCs w:val="23"/>
        </w:rPr>
        <w:t xml:space="preserve"> Zero </w:t>
      </w:r>
      <w:r>
        <w:rPr>
          <w:rStyle w:val="Strong"/>
          <w:rFonts w:ascii="Helvetica Neue" w:hAnsi="Helvetica Neue"/>
          <w:color w:val="36393A"/>
          <w:sz w:val="23"/>
          <w:szCs w:val="23"/>
        </w:rPr>
        <w:t xml:space="preserve">(access via Main </w:t>
      </w:r>
      <w:proofErr w:type="spellStart"/>
      <w:r>
        <w:rPr>
          <w:rStyle w:val="Strong"/>
          <w:rFonts w:ascii="Helvetica Neue" w:hAnsi="Helvetica Neue"/>
          <w:color w:val="36393A"/>
          <w:sz w:val="23"/>
          <w:szCs w:val="23"/>
        </w:rPr>
        <w:t>Summerhall</w:t>
      </w:r>
      <w:proofErr w:type="spellEnd"/>
      <w:r>
        <w:rPr>
          <w:rStyle w:val="Strong"/>
          <w:rFonts w:ascii="Helvetica Neue" w:hAnsi="Helvetica Neue"/>
          <w:color w:val="36393A"/>
          <w:sz w:val="23"/>
          <w:szCs w:val="23"/>
        </w:rPr>
        <w:t xml:space="preserve"> building, no access via </w:t>
      </w:r>
      <w:proofErr w:type="spellStart"/>
      <w:r>
        <w:rPr>
          <w:rStyle w:val="Strong"/>
          <w:rFonts w:ascii="Helvetica Neue" w:hAnsi="Helvetica Neue"/>
          <w:color w:val="36393A"/>
          <w:sz w:val="23"/>
          <w:szCs w:val="23"/>
        </w:rPr>
        <w:t>TechCube</w:t>
      </w:r>
      <w:proofErr w:type="spellEnd"/>
      <w:r>
        <w:rPr>
          <w:rStyle w:val="Strong"/>
          <w:rFonts w:ascii="Helvetica Neue" w:hAnsi="Helvetica Neue"/>
          <w:color w:val="36393A"/>
          <w:sz w:val="23"/>
          <w:szCs w:val="23"/>
        </w:rPr>
        <w:t xml:space="preserve"> entrance)</w:t>
      </w:r>
    </w:p>
    <w:p w14:paraId="50249F20" w14:textId="798ABD1E" w:rsidR="009B411D" w:rsidRDefault="002778C4"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MF Coffee</w:t>
      </w:r>
      <w:bookmarkStart w:id="11" w:name="_GoBack"/>
      <w:bookmarkEnd w:id="11"/>
      <w:r w:rsidR="009B411D">
        <w:rPr>
          <w:rFonts w:ascii="Helvetica Neue" w:hAnsi="Helvetica Neue"/>
          <w:color w:val="36393A"/>
          <w:sz w:val="23"/>
          <w:szCs w:val="23"/>
        </w:rPr>
        <w:t> </w:t>
      </w:r>
      <w:r w:rsidR="009B411D">
        <w:rPr>
          <w:rStyle w:val="Strong"/>
          <w:rFonts w:ascii="Helvetica Neue" w:hAnsi="Helvetica Neue"/>
          <w:color w:val="36393A"/>
          <w:sz w:val="23"/>
          <w:szCs w:val="23"/>
        </w:rPr>
        <w:t>(no lowered counte</w:t>
      </w:r>
      <w:r>
        <w:rPr>
          <w:rStyle w:val="Strong"/>
          <w:rFonts w:ascii="Helvetica Neue" w:hAnsi="Helvetica Neue"/>
          <w:color w:val="36393A"/>
          <w:sz w:val="23"/>
          <w:szCs w:val="23"/>
        </w:rPr>
        <w:t>r</w:t>
      </w:r>
      <w:r w:rsidR="009B411D">
        <w:rPr>
          <w:rStyle w:val="Strong"/>
          <w:rFonts w:ascii="Helvetica Neue" w:hAnsi="Helvetica Neue"/>
          <w:color w:val="36393A"/>
          <w:sz w:val="23"/>
          <w:szCs w:val="23"/>
        </w:rPr>
        <w:t>)</w:t>
      </w:r>
    </w:p>
    <w:p w14:paraId="27F97A4C"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The Royal Dick </w:t>
      </w:r>
      <w:r>
        <w:rPr>
          <w:rStyle w:val="Strong"/>
          <w:rFonts w:ascii="Helvetica Neue" w:hAnsi="Helvetica Neue"/>
          <w:color w:val="36393A"/>
          <w:sz w:val="23"/>
          <w:szCs w:val="23"/>
        </w:rPr>
        <w:t>(ramped access via a second entrance around back. No lowered counter)</w:t>
      </w:r>
    </w:p>
    <w:p w14:paraId="28D59020"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proofErr w:type="spellStart"/>
      <w:r>
        <w:rPr>
          <w:rFonts w:ascii="Helvetica Neue" w:hAnsi="Helvetica Neue"/>
          <w:color w:val="36393A"/>
          <w:sz w:val="23"/>
          <w:szCs w:val="23"/>
        </w:rPr>
        <w:t>Sciennes</w:t>
      </w:r>
      <w:proofErr w:type="spellEnd"/>
      <w:r>
        <w:rPr>
          <w:rFonts w:ascii="Helvetica Neue" w:hAnsi="Helvetica Neue"/>
          <w:color w:val="36393A"/>
          <w:sz w:val="23"/>
          <w:szCs w:val="23"/>
        </w:rPr>
        <w:t xml:space="preserve"> Gallery</w:t>
      </w:r>
    </w:p>
    <w:p w14:paraId="2406DF4A" w14:textId="77777777" w:rsidR="009B411D" w:rsidRDefault="009B411D" w:rsidP="009B411D">
      <w:pPr>
        <w:numPr>
          <w:ilvl w:val="0"/>
          <w:numId w:val="29"/>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War Memorial Library</w:t>
      </w:r>
    </w:p>
    <w:p w14:paraId="36B0CE2F" w14:textId="77777777" w:rsidR="009B411D" w:rsidRDefault="009B411D" w:rsidP="009B411D">
      <w:pPr>
        <w:pStyle w:val="Heading3"/>
        <w:rPr>
          <w:rFonts w:ascii="Times New Roman" w:hAnsi="Times New Roman"/>
        </w:rPr>
      </w:pPr>
      <w:bookmarkStart w:id="12" w:name="_Toc153441904"/>
      <w:r>
        <w:t>FIRST FLOOR VENUES AND SPACES:</w:t>
      </w:r>
      <w:bookmarkEnd w:id="12"/>
    </w:p>
    <w:p w14:paraId="37E2B2AC" w14:textId="77777777" w:rsidR="009B411D" w:rsidRDefault="009B411D" w:rsidP="009B411D">
      <w:pPr>
        <w:numPr>
          <w:ilvl w:val="0"/>
          <w:numId w:val="30"/>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Cairns Lecture Theatre </w:t>
      </w:r>
      <w:r>
        <w:rPr>
          <w:rStyle w:val="Strong"/>
          <w:rFonts w:ascii="Helvetica Neue" w:hAnsi="Helvetica Neue"/>
          <w:color w:val="36393A"/>
          <w:sz w:val="23"/>
          <w:szCs w:val="23"/>
        </w:rPr>
        <w:t>(27 steps up to the space, a further 8 steps into the space, a further 7 steps down to the stage. Lift access available dependent on event)</w:t>
      </w:r>
    </w:p>
    <w:p w14:paraId="0EED42E9" w14:textId="77777777" w:rsidR="009B411D" w:rsidRDefault="009B411D" w:rsidP="009B411D">
      <w:pPr>
        <w:numPr>
          <w:ilvl w:val="0"/>
          <w:numId w:val="30"/>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Corner Gallery </w:t>
      </w:r>
      <w:r>
        <w:rPr>
          <w:rStyle w:val="Strong"/>
          <w:rFonts w:ascii="Helvetica Neue" w:hAnsi="Helvetica Neue"/>
          <w:color w:val="36393A"/>
          <w:sz w:val="23"/>
          <w:szCs w:val="23"/>
        </w:rPr>
        <w:t>(Main Hall lift)</w:t>
      </w:r>
    </w:p>
    <w:p w14:paraId="3F2C90A1" w14:textId="77777777" w:rsidR="009B411D" w:rsidRDefault="009B411D" w:rsidP="009B411D">
      <w:pPr>
        <w:numPr>
          <w:ilvl w:val="0"/>
          <w:numId w:val="30"/>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Demarco European Art Foundation – </w:t>
      </w:r>
      <w:r>
        <w:rPr>
          <w:rStyle w:val="Strong"/>
          <w:rFonts w:ascii="Helvetica Neue" w:hAnsi="Helvetica Neue"/>
          <w:color w:val="36393A"/>
          <w:sz w:val="23"/>
          <w:szCs w:val="23"/>
        </w:rPr>
        <w:t>(Main Hall lift)</w:t>
      </w:r>
    </w:p>
    <w:p w14:paraId="2BB53BDE" w14:textId="77777777" w:rsidR="009B411D" w:rsidRDefault="009B411D" w:rsidP="009B411D">
      <w:pPr>
        <w:numPr>
          <w:ilvl w:val="0"/>
          <w:numId w:val="30"/>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Main Hall – </w:t>
      </w:r>
      <w:r>
        <w:rPr>
          <w:rStyle w:val="Strong"/>
          <w:rFonts w:ascii="Helvetica Neue" w:hAnsi="Helvetica Neue"/>
          <w:color w:val="36393A"/>
          <w:sz w:val="23"/>
          <w:szCs w:val="23"/>
        </w:rPr>
        <w:t>(Main Hall lift)</w:t>
      </w:r>
    </w:p>
    <w:p w14:paraId="62C68325" w14:textId="77777777" w:rsidR="009B411D" w:rsidRDefault="009B411D" w:rsidP="009B411D">
      <w:pPr>
        <w:numPr>
          <w:ilvl w:val="0"/>
          <w:numId w:val="30"/>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Meadows Galleries </w:t>
      </w:r>
      <w:r>
        <w:rPr>
          <w:rStyle w:val="Strong"/>
          <w:rFonts w:ascii="Helvetica Neue" w:hAnsi="Helvetica Neue"/>
          <w:color w:val="36393A"/>
          <w:sz w:val="23"/>
          <w:szCs w:val="23"/>
        </w:rPr>
        <w:t>(Main Hall lift)</w:t>
      </w:r>
    </w:p>
    <w:p w14:paraId="74A217ED" w14:textId="77777777" w:rsidR="009B411D" w:rsidRDefault="009B411D" w:rsidP="009B411D">
      <w:pPr>
        <w:numPr>
          <w:ilvl w:val="0"/>
          <w:numId w:val="30"/>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lastRenderedPageBreak/>
        <w:t>Lower Church Gallery </w:t>
      </w:r>
      <w:r>
        <w:rPr>
          <w:rStyle w:val="Strong"/>
          <w:rFonts w:ascii="Helvetica Neue" w:hAnsi="Helvetica Neue"/>
          <w:color w:val="36393A"/>
          <w:sz w:val="23"/>
          <w:szCs w:val="23"/>
        </w:rPr>
        <w:t>(7 steps down from North Courtyard, then 22 steps up)</w:t>
      </w:r>
    </w:p>
    <w:p w14:paraId="097CD81C" w14:textId="77777777" w:rsidR="009B411D" w:rsidRDefault="009B411D" w:rsidP="009B411D">
      <w:pPr>
        <w:numPr>
          <w:ilvl w:val="0"/>
          <w:numId w:val="30"/>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Laboratory Gallery </w:t>
      </w:r>
      <w:r>
        <w:rPr>
          <w:rStyle w:val="Strong"/>
          <w:rFonts w:ascii="Helvetica Neue" w:hAnsi="Helvetica Neue"/>
          <w:color w:val="36393A"/>
          <w:sz w:val="23"/>
          <w:szCs w:val="23"/>
        </w:rPr>
        <w:t>(Main Hall lift)</w:t>
      </w:r>
    </w:p>
    <w:p w14:paraId="157B6B23" w14:textId="77777777" w:rsidR="009B411D" w:rsidRDefault="009B411D" w:rsidP="009B411D">
      <w:pPr>
        <w:numPr>
          <w:ilvl w:val="0"/>
          <w:numId w:val="30"/>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Locked In: The Distillery Escape </w:t>
      </w:r>
      <w:r>
        <w:rPr>
          <w:rStyle w:val="Strong"/>
          <w:rFonts w:ascii="Helvetica Neue" w:hAnsi="Helvetica Neue"/>
          <w:color w:val="36393A"/>
          <w:sz w:val="23"/>
          <w:szCs w:val="23"/>
        </w:rPr>
        <w:t>(</w:t>
      </w:r>
      <w:proofErr w:type="spellStart"/>
      <w:r>
        <w:rPr>
          <w:rStyle w:val="Strong"/>
          <w:rFonts w:ascii="Helvetica Neue" w:hAnsi="Helvetica Neue"/>
          <w:color w:val="36393A"/>
          <w:sz w:val="23"/>
          <w:szCs w:val="23"/>
        </w:rPr>
        <w:t>Teconic</w:t>
      </w:r>
      <w:proofErr w:type="spellEnd"/>
      <w:r>
        <w:rPr>
          <w:rStyle w:val="Strong"/>
          <w:rFonts w:ascii="Helvetica Neue" w:hAnsi="Helvetica Neue"/>
          <w:color w:val="36393A"/>
          <w:sz w:val="23"/>
          <w:szCs w:val="23"/>
        </w:rPr>
        <w:t xml:space="preserve"> block lift, Locked In escape game sometimes accessible, please contact them directly for more information)</w:t>
      </w:r>
    </w:p>
    <w:p w14:paraId="3AC9E3B3" w14:textId="77777777" w:rsidR="009B411D" w:rsidRDefault="009B411D" w:rsidP="009B411D">
      <w:pPr>
        <w:numPr>
          <w:ilvl w:val="0"/>
          <w:numId w:val="30"/>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The Dissection Room </w:t>
      </w:r>
      <w:r>
        <w:rPr>
          <w:rStyle w:val="Strong"/>
          <w:rFonts w:ascii="Helvetica Neue" w:hAnsi="Helvetica Neue"/>
          <w:color w:val="36393A"/>
          <w:sz w:val="23"/>
          <w:szCs w:val="23"/>
        </w:rPr>
        <w:t>(No raised platform, 27 steps up. Lift access available)</w:t>
      </w:r>
    </w:p>
    <w:p w14:paraId="6E311687" w14:textId="77777777" w:rsidR="009B411D" w:rsidRDefault="009B411D" w:rsidP="009B411D">
      <w:pPr>
        <w:numPr>
          <w:ilvl w:val="0"/>
          <w:numId w:val="30"/>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Upper Church </w:t>
      </w:r>
      <w:r>
        <w:rPr>
          <w:rStyle w:val="Emphasis"/>
          <w:rFonts w:ascii="Helvetica Neue" w:hAnsi="Helvetica Neue"/>
          <w:color w:val="36393A"/>
          <w:sz w:val="23"/>
          <w:szCs w:val="23"/>
        </w:rPr>
        <w:t>– </w:t>
      </w:r>
      <w:r>
        <w:rPr>
          <w:rStyle w:val="Strong"/>
          <w:rFonts w:ascii="Helvetica Neue" w:hAnsi="Helvetica Neue"/>
          <w:color w:val="36393A"/>
          <w:sz w:val="23"/>
          <w:szCs w:val="23"/>
        </w:rPr>
        <w:t xml:space="preserve">(27 steps up from the lower church entrance – 5 steps down (this entrance is rarely open, please contact </w:t>
      </w:r>
      <w:proofErr w:type="spellStart"/>
      <w:r>
        <w:rPr>
          <w:rStyle w:val="Strong"/>
          <w:rFonts w:ascii="Helvetica Neue" w:hAnsi="Helvetica Neue"/>
          <w:color w:val="36393A"/>
          <w:sz w:val="23"/>
          <w:szCs w:val="23"/>
        </w:rPr>
        <w:t>Summerhall</w:t>
      </w:r>
      <w:proofErr w:type="spellEnd"/>
      <w:r>
        <w:rPr>
          <w:rStyle w:val="Strong"/>
          <w:rFonts w:ascii="Helvetica Neue" w:hAnsi="Helvetica Neue"/>
          <w:color w:val="36393A"/>
          <w:sz w:val="23"/>
          <w:szCs w:val="23"/>
        </w:rPr>
        <w:t xml:space="preserve"> for further information), then 51 steps up from the rear car park entrance)</w:t>
      </w:r>
    </w:p>
    <w:p w14:paraId="6C3A2457" w14:textId="77777777" w:rsidR="009B411D" w:rsidRDefault="009B411D" w:rsidP="009B411D">
      <w:pPr>
        <w:pStyle w:val="Heading3"/>
        <w:rPr>
          <w:rFonts w:ascii="Times New Roman" w:hAnsi="Times New Roman"/>
        </w:rPr>
      </w:pPr>
      <w:bookmarkStart w:id="13" w:name="_Toc153441905"/>
      <w:r>
        <w:t>BASEMENT VENUES AND SPACES:</w:t>
      </w:r>
      <w:bookmarkEnd w:id="13"/>
    </w:p>
    <w:p w14:paraId="0D90FBA5" w14:textId="77777777" w:rsidR="009B411D" w:rsidRDefault="009B411D" w:rsidP="009B411D">
      <w:pPr>
        <w:numPr>
          <w:ilvl w:val="0"/>
          <w:numId w:val="31"/>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Basement Gallery </w:t>
      </w:r>
      <w:r>
        <w:rPr>
          <w:rStyle w:val="Strong"/>
          <w:rFonts w:ascii="Helvetica Neue" w:hAnsi="Helvetica Neue"/>
          <w:color w:val="36393A"/>
          <w:sz w:val="23"/>
          <w:szCs w:val="23"/>
        </w:rPr>
        <w:t>(Main Hall lift)</w:t>
      </w:r>
    </w:p>
    <w:p w14:paraId="0E129AEC" w14:textId="77777777" w:rsidR="009B411D" w:rsidRDefault="009B411D" w:rsidP="009B411D">
      <w:pPr>
        <w:numPr>
          <w:ilvl w:val="0"/>
          <w:numId w:val="31"/>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Lower Library Gallery </w:t>
      </w:r>
      <w:r>
        <w:rPr>
          <w:rStyle w:val="Strong"/>
          <w:rFonts w:ascii="Helvetica Neue" w:hAnsi="Helvetica Neue"/>
          <w:color w:val="36393A"/>
          <w:sz w:val="23"/>
          <w:szCs w:val="23"/>
        </w:rPr>
        <w:t>(Main Hall lift)</w:t>
      </w:r>
    </w:p>
    <w:p w14:paraId="7ACE0920" w14:textId="77777777" w:rsidR="009B411D" w:rsidRDefault="009B411D" w:rsidP="009B411D">
      <w:pPr>
        <w:numPr>
          <w:ilvl w:val="0"/>
          <w:numId w:val="31"/>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The RUTS </w:t>
      </w:r>
      <w:r>
        <w:rPr>
          <w:rStyle w:val="Strong"/>
          <w:rFonts w:ascii="Helvetica Neue" w:hAnsi="Helvetica Neue"/>
          <w:color w:val="36393A"/>
          <w:sz w:val="23"/>
          <w:szCs w:val="23"/>
        </w:rPr>
        <w:t>(Main Hall lift)</w:t>
      </w:r>
    </w:p>
    <w:p w14:paraId="4D411612" w14:textId="77777777" w:rsidR="009B411D" w:rsidRDefault="009B411D" w:rsidP="009B411D">
      <w:pPr>
        <w:numPr>
          <w:ilvl w:val="0"/>
          <w:numId w:val="31"/>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The Machine Shop </w:t>
      </w:r>
      <w:r>
        <w:rPr>
          <w:rStyle w:val="Strong"/>
          <w:rFonts w:ascii="Helvetica Neue" w:hAnsi="Helvetica Neue"/>
          <w:color w:val="36393A"/>
          <w:sz w:val="23"/>
          <w:szCs w:val="23"/>
        </w:rPr>
        <w:t>(Main Hall lift)</w:t>
      </w:r>
    </w:p>
    <w:p w14:paraId="54F89DB5" w14:textId="77777777" w:rsidR="009B411D" w:rsidRDefault="009B411D" w:rsidP="009B411D">
      <w:pPr>
        <w:numPr>
          <w:ilvl w:val="0"/>
          <w:numId w:val="31"/>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Cinema / Red Lecture Theatre </w:t>
      </w:r>
      <w:r>
        <w:rPr>
          <w:rStyle w:val="Strong"/>
          <w:rFonts w:ascii="Helvetica Neue" w:hAnsi="Helvetica Neue"/>
          <w:color w:val="36393A"/>
          <w:sz w:val="23"/>
          <w:szCs w:val="23"/>
        </w:rPr>
        <w:t>(14 steps down to the space, a further 10 steps through the seating and onto the stage. Lift access available dependent on event. Hearing loop installed)</w:t>
      </w:r>
    </w:p>
    <w:p w14:paraId="60C71B8B" w14:textId="47EEA41E" w:rsidR="009B411D" w:rsidRDefault="009B411D" w:rsidP="009B411D">
      <w:pPr>
        <w:pStyle w:val="Heading3"/>
      </w:pPr>
      <w:bookmarkStart w:id="14" w:name="_Toc153441906"/>
      <w:r>
        <w:t>TOILET LOCATIONS:</w:t>
      </w:r>
      <w:bookmarkEnd w:id="14"/>
    </w:p>
    <w:p w14:paraId="291AE6D2" w14:textId="77777777" w:rsidR="009B411D" w:rsidRPr="009B411D" w:rsidRDefault="009B411D" w:rsidP="009B411D"/>
    <w:p w14:paraId="517887D3" w14:textId="77777777" w:rsidR="009B411D" w:rsidRDefault="009B411D" w:rsidP="009B411D">
      <w:pPr>
        <w:pStyle w:val="Heading4"/>
      </w:pPr>
      <w:r>
        <w:t>Ground floor</w:t>
      </w:r>
    </w:p>
    <w:p w14:paraId="17FF8BD0" w14:textId="77777777" w:rsidR="009B411D" w:rsidRDefault="009B411D" w:rsidP="009B411D">
      <w:pPr>
        <w:numPr>
          <w:ilvl w:val="0"/>
          <w:numId w:val="32"/>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Reception – One all-gender toilet </w:t>
      </w:r>
      <w:r>
        <w:rPr>
          <w:rStyle w:val="Strong"/>
          <w:rFonts w:ascii="Helvetica Neue" w:hAnsi="Helvetica Neue"/>
          <w:color w:val="36393A"/>
          <w:sz w:val="23"/>
          <w:szCs w:val="23"/>
        </w:rPr>
        <w:t>(1 step up)</w:t>
      </w:r>
    </w:p>
    <w:p w14:paraId="41A35C17" w14:textId="77777777" w:rsidR="009B411D" w:rsidRDefault="009B411D" w:rsidP="009B411D">
      <w:pPr>
        <w:numPr>
          <w:ilvl w:val="0"/>
          <w:numId w:val="32"/>
        </w:numPr>
        <w:shd w:val="clear" w:color="auto" w:fill="FFFFFF"/>
        <w:spacing w:before="100" w:beforeAutospacing="1" w:after="100" w:afterAutospacing="1" w:line="240" w:lineRule="auto"/>
        <w:rPr>
          <w:rFonts w:ascii="Helvetica Neue" w:hAnsi="Helvetica Neue"/>
          <w:color w:val="36393A"/>
          <w:sz w:val="23"/>
          <w:szCs w:val="23"/>
        </w:rPr>
      </w:pPr>
      <w:proofErr w:type="spellStart"/>
      <w:r>
        <w:rPr>
          <w:rFonts w:ascii="Helvetica Neue" w:hAnsi="Helvetica Neue"/>
          <w:color w:val="36393A"/>
          <w:sz w:val="23"/>
          <w:szCs w:val="23"/>
        </w:rPr>
        <w:t>Sciennes</w:t>
      </w:r>
      <w:proofErr w:type="spellEnd"/>
      <w:r>
        <w:rPr>
          <w:rFonts w:ascii="Helvetica Neue" w:hAnsi="Helvetica Neue"/>
          <w:color w:val="36393A"/>
          <w:sz w:val="23"/>
          <w:szCs w:val="23"/>
        </w:rPr>
        <w:t xml:space="preserve"> Gallery corridor – all-gender toilets, 4 cubicles </w:t>
      </w:r>
      <w:r>
        <w:rPr>
          <w:rStyle w:val="Strong"/>
          <w:rFonts w:ascii="Helvetica Neue" w:hAnsi="Helvetica Neue"/>
          <w:color w:val="36393A"/>
          <w:sz w:val="23"/>
          <w:szCs w:val="23"/>
        </w:rPr>
        <w:t>(level access)</w:t>
      </w:r>
    </w:p>
    <w:p w14:paraId="3310BAAB" w14:textId="77777777" w:rsidR="009B411D" w:rsidRDefault="009B411D" w:rsidP="009B411D">
      <w:pPr>
        <w:numPr>
          <w:ilvl w:val="0"/>
          <w:numId w:val="32"/>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Cafe Corridor – Three all-gender toilets, 1 adapted with baby change facilities </w:t>
      </w:r>
      <w:r>
        <w:rPr>
          <w:rStyle w:val="Strong"/>
          <w:rFonts w:ascii="Helvetica Neue" w:hAnsi="Helvetica Neue"/>
          <w:color w:val="36393A"/>
          <w:sz w:val="23"/>
          <w:szCs w:val="23"/>
        </w:rPr>
        <w:t>(level access)</w:t>
      </w:r>
    </w:p>
    <w:p w14:paraId="23D60392" w14:textId="77777777" w:rsidR="009B411D" w:rsidRDefault="009B411D" w:rsidP="009B411D">
      <w:pPr>
        <w:numPr>
          <w:ilvl w:val="0"/>
          <w:numId w:val="32"/>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Anatomy Lobby – One all-gender toilet </w:t>
      </w:r>
      <w:r>
        <w:rPr>
          <w:rStyle w:val="Strong"/>
          <w:rFonts w:ascii="Helvetica Neue" w:hAnsi="Helvetica Neue"/>
          <w:color w:val="36393A"/>
          <w:sz w:val="23"/>
          <w:szCs w:val="23"/>
        </w:rPr>
        <w:t>(level access)</w:t>
      </w:r>
    </w:p>
    <w:p w14:paraId="6453BC86" w14:textId="77777777" w:rsidR="009B411D" w:rsidRDefault="009B411D" w:rsidP="009B411D">
      <w:pPr>
        <w:numPr>
          <w:ilvl w:val="0"/>
          <w:numId w:val="32"/>
        </w:numPr>
        <w:shd w:val="clear" w:color="auto" w:fill="FFFFFF"/>
        <w:spacing w:before="100" w:beforeAutospacing="1" w:after="100" w:afterAutospacing="1" w:line="240" w:lineRule="auto"/>
        <w:rPr>
          <w:rFonts w:ascii="Helvetica Neue" w:hAnsi="Helvetica Neue"/>
          <w:color w:val="36393A"/>
          <w:sz w:val="23"/>
          <w:szCs w:val="23"/>
        </w:rPr>
      </w:pPr>
      <w:proofErr w:type="spellStart"/>
      <w:r>
        <w:rPr>
          <w:rFonts w:ascii="Helvetica Neue" w:hAnsi="Helvetica Neue"/>
          <w:color w:val="36393A"/>
          <w:sz w:val="23"/>
          <w:szCs w:val="23"/>
        </w:rPr>
        <w:t>Techcube</w:t>
      </w:r>
      <w:proofErr w:type="spellEnd"/>
      <w:r>
        <w:rPr>
          <w:rFonts w:ascii="Helvetica Neue" w:hAnsi="Helvetica Neue"/>
          <w:color w:val="36393A"/>
          <w:sz w:val="23"/>
          <w:szCs w:val="23"/>
        </w:rPr>
        <w:t xml:space="preserve"> – One all-gender toilet</w:t>
      </w:r>
      <w:r>
        <w:rPr>
          <w:rStyle w:val="Strong"/>
          <w:rFonts w:ascii="Helvetica Neue" w:hAnsi="Helvetica Neue"/>
          <w:color w:val="36393A"/>
          <w:sz w:val="23"/>
          <w:szCs w:val="23"/>
        </w:rPr>
        <w:t> (level access via lift)</w:t>
      </w:r>
    </w:p>
    <w:p w14:paraId="7B743B44" w14:textId="77777777" w:rsidR="009B411D" w:rsidRDefault="009B411D" w:rsidP="009B411D">
      <w:pPr>
        <w:numPr>
          <w:ilvl w:val="0"/>
          <w:numId w:val="32"/>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Old Lab – One all-gender toilet </w:t>
      </w:r>
      <w:r>
        <w:rPr>
          <w:rStyle w:val="Strong"/>
          <w:rFonts w:ascii="Helvetica Neue" w:hAnsi="Helvetica Neue"/>
          <w:color w:val="36393A"/>
          <w:sz w:val="23"/>
          <w:szCs w:val="23"/>
        </w:rPr>
        <w:t>(level access, closed in Festival period)</w:t>
      </w:r>
    </w:p>
    <w:p w14:paraId="351290B2" w14:textId="77777777" w:rsidR="009B411D" w:rsidRDefault="009B411D" w:rsidP="009B411D">
      <w:pPr>
        <w:pStyle w:val="Heading4"/>
      </w:pPr>
      <w:r>
        <w:t>1st Floor</w:t>
      </w:r>
    </w:p>
    <w:p w14:paraId="2445D335" w14:textId="77777777" w:rsidR="009B411D" w:rsidRDefault="009B411D" w:rsidP="009B411D">
      <w:pPr>
        <w:numPr>
          <w:ilvl w:val="0"/>
          <w:numId w:val="33"/>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Main Hall (Galleries-side) – Two all-gender toilets </w:t>
      </w:r>
      <w:r>
        <w:rPr>
          <w:rStyle w:val="Strong"/>
          <w:rFonts w:ascii="Helvetica Neue" w:hAnsi="Helvetica Neue"/>
          <w:color w:val="36393A"/>
          <w:sz w:val="23"/>
          <w:szCs w:val="23"/>
        </w:rPr>
        <w:t>(lift to 1st floor, 2 steps up)</w:t>
      </w:r>
    </w:p>
    <w:p w14:paraId="25C46A3A" w14:textId="77777777" w:rsidR="009B411D" w:rsidRDefault="009B411D" w:rsidP="009B411D">
      <w:pPr>
        <w:numPr>
          <w:ilvl w:val="0"/>
          <w:numId w:val="33"/>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Main Hall (Demarco wing-side) – One all-gender toilet </w:t>
      </w:r>
      <w:r>
        <w:rPr>
          <w:rStyle w:val="Strong"/>
          <w:rFonts w:ascii="Helvetica Neue" w:hAnsi="Helvetica Neue"/>
          <w:color w:val="36393A"/>
          <w:sz w:val="23"/>
          <w:szCs w:val="23"/>
        </w:rPr>
        <w:t>(lift to 1st floor, level access)</w:t>
      </w:r>
    </w:p>
    <w:p w14:paraId="7B2C01F7" w14:textId="77777777" w:rsidR="009B411D" w:rsidRDefault="009B411D" w:rsidP="009B411D">
      <w:pPr>
        <w:numPr>
          <w:ilvl w:val="0"/>
          <w:numId w:val="33"/>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Dissection Room – Two toilets, 1 all-gender with urinals and 1 cubicle, 1 all-gender with 3 cubicles</w:t>
      </w:r>
      <w:r>
        <w:rPr>
          <w:rStyle w:val="Strong"/>
          <w:rFonts w:ascii="Helvetica Neue" w:hAnsi="Helvetica Neue"/>
          <w:color w:val="36393A"/>
          <w:sz w:val="23"/>
          <w:szCs w:val="23"/>
        </w:rPr>
        <w:t> (27 steps up)</w:t>
      </w:r>
    </w:p>
    <w:p w14:paraId="62546B32" w14:textId="77777777" w:rsidR="009B411D" w:rsidRDefault="009B411D" w:rsidP="009B411D">
      <w:pPr>
        <w:numPr>
          <w:ilvl w:val="0"/>
          <w:numId w:val="33"/>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Cairns Lecture Theatre – One all-gender toilet </w:t>
      </w:r>
      <w:r>
        <w:rPr>
          <w:rStyle w:val="Strong"/>
          <w:rFonts w:ascii="Helvetica Neue" w:hAnsi="Helvetica Neue"/>
          <w:color w:val="36393A"/>
          <w:sz w:val="23"/>
          <w:szCs w:val="23"/>
        </w:rPr>
        <w:t>(27 steps up)</w:t>
      </w:r>
    </w:p>
    <w:p w14:paraId="5BA150C7" w14:textId="77777777" w:rsidR="009B411D" w:rsidRDefault="009B411D" w:rsidP="009B411D">
      <w:pPr>
        <w:pStyle w:val="Heading4"/>
      </w:pPr>
      <w:r>
        <w:t>The Royal Dick Bar</w:t>
      </w:r>
    </w:p>
    <w:p w14:paraId="56A4C68C" w14:textId="77777777" w:rsidR="009B411D" w:rsidRDefault="009B411D" w:rsidP="009B411D">
      <w:pPr>
        <w:numPr>
          <w:ilvl w:val="0"/>
          <w:numId w:val="34"/>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One all-gender toilet, 1 cubicle &amp; urinals</w:t>
      </w:r>
      <w:r>
        <w:rPr>
          <w:rStyle w:val="Strong"/>
          <w:rFonts w:ascii="Helvetica Neue" w:hAnsi="Helvetica Neue"/>
          <w:color w:val="36393A"/>
          <w:sz w:val="23"/>
          <w:szCs w:val="23"/>
        </w:rPr>
        <w:t> (1 step down)</w:t>
      </w:r>
    </w:p>
    <w:p w14:paraId="0A61C40D" w14:textId="77777777" w:rsidR="009B411D" w:rsidRDefault="009B411D" w:rsidP="009B411D">
      <w:pPr>
        <w:numPr>
          <w:ilvl w:val="0"/>
          <w:numId w:val="34"/>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One all-gender toilet, 3 cubicles – 1 large </w:t>
      </w:r>
      <w:r>
        <w:rPr>
          <w:rStyle w:val="Strong"/>
          <w:rFonts w:ascii="Helvetica Neue" w:hAnsi="Helvetica Neue"/>
          <w:color w:val="36393A"/>
          <w:sz w:val="23"/>
          <w:szCs w:val="23"/>
        </w:rPr>
        <w:t>(1 step down)</w:t>
      </w:r>
    </w:p>
    <w:p w14:paraId="4D7CB8E1" w14:textId="382A72FD" w:rsidR="00FA5A00" w:rsidRPr="009B411D" w:rsidRDefault="009B411D" w:rsidP="00671B02">
      <w:pPr>
        <w:numPr>
          <w:ilvl w:val="0"/>
          <w:numId w:val="34"/>
        </w:numPr>
        <w:shd w:val="clear" w:color="auto" w:fill="FFFFFF"/>
        <w:spacing w:before="100" w:beforeAutospacing="1" w:after="100" w:afterAutospacing="1" w:line="240" w:lineRule="auto"/>
        <w:rPr>
          <w:rFonts w:ascii="Helvetica Neue" w:hAnsi="Helvetica Neue"/>
          <w:color w:val="36393A"/>
          <w:sz w:val="23"/>
          <w:szCs w:val="23"/>
        </w:rPr>
      </w:pPr>
      <w:r>
        <w:rPr>
          <w:rFonts w:ascii="Helvetica Neue" w:hAnsi="Helvetica Neue"/>
          <w:color w:val="36393A"/>
          <w:sz w:val="23"/>
          <w:szCs w:val="23"/>
        </w:rPr>
        <w:t>One all-gender toilet, adapted</w:t>
      </w:r>
      <w:r>
        <w:rPr>
          <w:rStyle w:val="Strong"/>
          <w:rFonts w:ascii="Helvetica Neue" w:hAnsi="Helvetica Neue"/>
          <w:color w:val="36393A"/>
          <w:sz w:val="23"/>
          <w:szCs w:val="23"/>
        </w:rPr>
        <w:t> (level access)</w:t>
      </w:r>
    </w:p>
    <w:sectPr w:rsidR="00FA5A00" w:rsidRPr="009B411D" w:rsidSect="00FA5A00">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CD3C" w14:textId="77777777" w:rsidR="00066ED0" w:rsidRDefault="00066ED0" w:rsidP="00355BBA">
      <w:r>
        <w:separator/>
      </w:r>
    </w:p>
  </w:endnote>
  <w:endnote w:type="continuationSeparator" w:id="0">
    <w:p w14:paraId="79BB6DDD" w14:textId="77777777" w:rsidR="00066ED0" w:rsidRDefault="00066ED0" w:rsidP="0035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2965681"/>
      <w:docPartObj>
        <w:docPartGallery w:val="Page Numbers (Bottom of Page)"/>
        <w:docPartUnique/>
      </w:docPartObj>
    </w:sdtPr>
    <w:sdtEndPr>
      <w:rPr>
        <w:rStyle w:val="PageNumber"/>
      </w:rPr>
    </w:sdtEndPr>
    <w:sdtContent>
      <w:p w14:paraId="749F88C1" w14:textId="044D2A6F" w:rsidR="0092776A" w:rsidRDefault="0092776A" w:rsidP="00C320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62613" w14:textId="77777777" w:rsidR="0092776A" w:rsidRDefault="0092776A" w:rsidP="009277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8395473"/>
      <w:docPartObj>
        <w:docPartGallery w:val="Page Numbers (Bottom of Page)"/>
        <w:docPartUnique/>
      </w:docPartObj>
    </w:sdtPr>
    <w:sdtEndPr>
      <w:rPr>
        <w:rStyle w:val="PageNumber"/>
      </w:rPr>
    </w:sdtEndPr>
    <w:sdtContent>
      <w:p w14:paraId="18B9A87D" w14:textId="5A885C7A" w:rsidR="0092776A" w:rsidRDefault="0092776A" w:rsidP="00C320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0422D8" w14:textId="77777777" w:rsidR="0092776A" w:rsidRDefault="0092776A" w:rsidP="009277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AB65" w14:textId="77777777" w:rsidR="00066ED0" w:rsidRDefault="00066ED0" w:rsidP="00355BBA">
      <w:r>
        <w:separator/>
      </w:r>
    </w:p>
  </w:footnote>
  <w:footnote w:type="continuationSeparator" w:id="0">
    <w:p w14:paraId="60C6C625" w14:textId="77777777" w:rsidR="00066ED0" w:rsidRDefault="00066ED0" w:rsidP="0035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1DE2" w14:textId="77777777" w:rsidR="00355BBA" w:rsidRDefault="00355BBA">
    <w:pPr>
      <w:pStyle w:val="Header"/>
    </w:pPr>
    <w:r>
      <w:rPr>
        <w:noProof/>
      </w:rPr>
      <w:drawing>
        <wp:anchor distT="0" distB="0" distL="114300" distR="114300" simplePos="0" relativeHeight="251658240" behindDoc="0" locked="0" layoutInCell="1" allowOverlap="1" wp14:anchorId="1A537BD6" wp14:editId="0FC2842E">
          <wp:simplePos x="0" y="0"/>
          <wp:positionH relativeFrom="column">
            <wp:posOffset>4343400</wp:posOffset>
          </wp:positionH>
          <wp:positionV relativeFrom="paragraph">
            <wp:posOffset>-220980</wp:posOffset>
          </wp:positionV>
          <wp:extent cx="1828800" cy="471522"/>
          <wp:effectExtent l="0" t="0" r="0" b="11430"/>
          <wp:wrapNone/>
          <wp:docPr id="3" name="Picture 3" descr="Untitled:Users:admin:Downloads:NEW LOGO JUNE 16 2:JPEG FILES:SUMMERHALL LOGO CMYK 425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admin:Downloads:NEW LOGO JUNE 16 2:JPEG FILES:SUMMERHALL LOGO CMYK 425 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7152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5DF"/>
    <w:multiLevelType w:val="multilevel"/>
    <w:tmpl w:val="9102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3EE3"/>
    <w:multiLevelType w:val="multilevel"/>
    <w:tmpl w:val="A404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334C5"/>
    <w:multiLevelType w:val="multilevel"/>
    <w:tmpl w:val="6822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46753"/>
    <w:multiLevelType w:val="multilevel"/>
    <w:tmpl w:val="686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D357D"/>
    <w:multiLevelType w:val="multilevel"/>
    <w:tmpl w:val="67D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45480"/>
    <w:multiLevelType w:val="multilevel"/>
    <w:tmpl w:val="CFB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555E6"/>
    <w:multiLevelType w:val="multilevel"/>
    <w:tmpl w:val="41F0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30E1C"/>
    <w:multiLevelType w:val="multilevel"/>
    <w:tmpl w:val="D846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F4D60"/>
    <w:multiLevelType w:val="multilevel"/>
    <w:tmpl w:val="251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E636A"/>
    <w:multiLevelType w:val="multilevel"/>
    <w:tmpl w:val="4CC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11562"/>
    <w:multiLevelType w:val="multilevel"/>
    <w:tmpl w:val="260A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F563F"/>
    <w:multiLevelType w:val="multilevel"/>
    <w:tmpl w:val="EA2E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23417"/>
    <w:multiLevelType w:val="multilevel"/>
    <w:tmpl w:val="1C8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B4FB7"/>
    <w:multiLevelType w:val="multilevel"/>
    <w:tmpl w:val="CA0A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019CC"/>
    <w:multiLevelType w:val="multilevel"/>
    <w:tmpl w:val="9722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F15E7"/>
    <w:multiLevelType w:val="multilevel"/>
    <w:tmpl w:val="EC74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D7EE3"/>
    <w:multiLevelType w:val="multilevel"/>
    <w:tmpl w:val="1BC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62915"/>
    <w:multiLevelType w:val="multilevel"/>
    <w:tmpl w:val="9AE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F3FC8"/>
    <w:multiLevelType w:val="multilevel"/>
    <w:tmpl w:val="3758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7513E3"/>
    <w:multiLevelType w:val="multilevel"/>
    <w:tmpl w:val="21A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A35AF"/>
    <w:multiLevelType w:val="multilevel"/>
    <w:tmpl w:val="908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F2D21"/>
    <w:multiLevelType w:val="multilevel"/>
    <w:tmpl w:val="06EA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6297C"/>
    <w:multiLevelType w:val="multilevel"/>
    <w:tmpl w:val="6BD8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968A5"/>
    <w:multiLevelType w:val="multilevel"/>
    <w:tmpl w:val="842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A3538"/>
    <w:multiLevelType w:val="multilevel"/>
    <w:tmpl w:val="D4C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417DBB"/>
    <w:multiLevelType w:val="multilevel"/>
    <w:tmpl w:val="904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96294"/>
    <w:multiLevelType w:val="multilevel"/>
    <w:tmpl w:val="3A98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02F33"/>
    <w:multiLevelType w:val="multilevel"/>
    <w:tmpl w:val="003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F2141F"/>
    <w:multiLevelType w:val="multilevel"/>
    <w:tmpl w:val="357C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24809"/>
    <w:multiLevelType w:val="multilevel"/>
    <w:tmpl w:val="8490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F7CE0"/>
    <w:multiLevelType w:val="multilevel"/>
    <w:tmpl w:val="D4B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DC1629"/>
    <w:multiLevelType w:val="multilevel"/>
    <w:tmpl w:val="9B6A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325DE"/>
    <w:multiLevelType w:val="multilevel"/>
    <w:tmpl w:val="FEA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85BC6"/>
    <w:multiLevelType w:val="multilevel"/>
    <w:tmpl w:val="2E86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7"/>
  </w:num>
  <w:num w:numId="3">
    <w:abstractNumId w:val="5"/>
  </w:num>
  <w:num w:numId="4">
    <w:abstractNumId w:val="20"/>
  </w:num>
  <w:num w:numId="5">
    <w:abstractNumId w:val="19"/>
  </w:num>
  <w:num w:numId="6">
    <w:abstractNumId w:val="1"/>
  </w:num>
  <w:num w:numId="7">
    <w:abstractNumId w:val="4"/>
  </w:num>
  <w:num w:numId="8">
    <w:abstractNumId w:val="24"/>
  </w:num>
  <w:num w:numId="9">
    <w:abstractNumId w:val="11"/>
  </w:num>
  <w:num w:numId="10">
    <w:abstractNumId w:val="30"/>
  </w:num>
  <w:num w:numId="11">
    <w:abstractNumId w:val="0"/>
  </w:num>
  <w:num w:numId="12">
    <w:abstractNumId w:val="27"/>
  </w:num>
  <w:num w:numId="13">
    <w:abstractNumId w:val="28"/>
  </w:num>
  <w:num w:numId="14">
    <w:abstractNumId w:val="21"/>
  </w:num>
  <w:num w:numId="15">
    <w:abstractNumId w:val="23"/>
  </w:num>
  <w:num w:numId="16">
    <w:abstractNumId w:val="9"/>
  </w:num>
  <w:num w:numId="17">
    <w:abstractNumId w:val="26"/>
  </w:num>
  <w:num w:numId="18">
    <w:abstractNumId w:val="10"/>
  </w:num>
  <w:num w:numId="19">
    <w:abstractNumId w:val="8"/>
  </w:num>
  <w:num w:numId="20">
    <w:abstractNumId w:val="25"/>
  </w:num>
  <w:num w:numId="21">
    <w:abstractNumId w:val="12"/>
  </w:num>
  <w:num w:numId="22">
    <w:abstractNumId w:val="32"/>
  </w:num>
  <w:num w:numId="23">
    <w:abstractNumId w:val="2"/>
  </w:num>
  <w:num w:numId="24">
    <w:abstractNumId w:val="14"/>
  </w:num>
  <w:num w:numId="25">
    <w:abstractNumId w:val="3"/>
  </w:num>
  <w:num w:numId="26">
    <w:abstractNumId w:val="6"/>
  </w:num>
  <w:num w:numId="27">
    <w:abstractNumId w:val="16"/>
  </w:num>
  <w:num w:numId="28">
    <w:abstractNumId w:val="15"/>
  </w:num>
  <w:num w:numId="29">
    <w:abstractNumId w:val="31"/>
  </w:num>
  <w:num w:numId="30">
    <w:abstractNumId w:val="18"/>
  </w:num>
  <w:num w:numId="31">
    <w:abstractNumId w:val="22"/>
  </w:num>
  <w:num w:numId="32">
    <w:abstractNumId w:val="33"/>
  </w:num>
  <w:num w:numId="33">
    <w:abstractNumId w:val="1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BBA"/>
    <w:rsid w:val="00057647"/>
    <w:rsid w:val="00066ED0"/>
    <w:rsid w:val="002778C4"/>
    <w:rsid w:val="00355BBA"/>
    <w:rsid w:val="0043359A"/>
    <w:rsid w:val="00671B02"/>
    <w:rsid w:val="007E419C"/>
    <w:rsid w:val="0092776A"/>
    <w:rsid w:val="009B411D"/>
    <w:rsid w:val="009D0B65"/>
    <w:rsid w:val="00B01B91"/>
    <w:rsid w:val="00E555CC"/>
    <w:rsid w:val="00FA5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D3F8E"/>
  <w14:defaultImageDpi w14:val="300"/>
  <w15:docId w15:val="{AAB0AC70-0AF4-114B-9BD2-CE648D92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B02"/>
    <w:pPr>
      <w:spacing w:after="180" w:line="274" w:lineRule="auto"/>
    </w:pPr>
    <w:rPr>
      <w:sz w:val="21"/>
    </w:rPr>
  </w:style>
  <w:style w:type="paragraph" w:styleId="Heading1">
    <w:name w:val="heading 1"/>
    <w:basedOn w:val="Normal"/>
    <w:next w:val="Normal"/>
    <w:link w:val="Heading1Char"/>
    <w:uiPriority w:val="9"/>
    <w:qFormat/>
    <w:rsid w:val="00671B0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671B02"/>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671B0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671B0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671B0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671B02"/>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671B0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671B0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71B0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B02"/>
    <w:rPr>
      <w:rFonts w:asciiTheme="majorHAnsi" w:eastAsiaTheme="majorEastAsia" w:hAnsiTheme="majorHAnsi" w:cstheme="majorBidi"/>
      <w:bCs/>
      <w:color w:val="4F81BD" w:themeColor="accent1"/>
      <w:spacing w:val="20"/>
      <w:sz w:val="32"/>
      <w:szCs w:val="28"/>
    </w:rPr>
  </w:style>
  <w:style w:type="character" w:customStyle="1" w:styleId="Heading4Char">
    <w:name w:val="Heading 4 Char"/>
    <w:basedOn w:val="DefaultParagraphFont"/>
    <w:link w:val="Heading4"/>
    <w:uiPriority w:val="9"/>
    <w:rsid w:val="00671B02"/>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671B02"/>
    <w:rPr>
      <w:rFonts w:asciiTheme="majorHAnsi" w:eastAsiaTheme="majorEastAsia" w:hAnsiTheme="majorHAnsi" w:cstheme="majorBidi"/>
      <w:color w:val="000000"/>
    </w:rPr>
  </w:style>
  <w:style w:type="paragraph" w:styleId="NormalWeb">
    <w:name w:val="Normal (Web)"/>
    <w:basedOn w:val="Normal"/>
    <w:uiPriority w:val="99"/>
    <w:unhideWhenUsed/>
    <w:rsid w:val="00355BB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671B02"/>
    <w:rPr>
      <w:b w:val="0"/>
      <w:bCs/>
      <w:i/>
      <w:color w:val="1F497D" w:themeColor="text2"/>
    </w:rPr>
  </w:style>
  <w:style w:type="character" w:styleId="Hyperlink">
    <w:name w:val="Hyperlink"/>
    <w:basedOn w:val="DefaultParagraphFont"/>
    <w:uiPriority w:val="99"/>
    <w:unhideWhenUsed/>
    <w:rsid w:val="00355BBA"/>
    <w:rPr>
      <w:color w:val="0000FF"/>
      <w:u w:val="single"/>
    </w:rPr>
  </w:style>
  <w:style w:type="character" w:styleId="Emphasis">
    <w:name w:val="Emphasis"/>
    <w:basedOn w:val="DefaultParagraphFont"/>
    <w:uiPriority w:val="20"/>
    <w:qFormat/>
    <w:rsid w:val="00671B02"/>
    <w:rPr>
      <w:b/>
      <w:i/>
      <w:iCs/>
    </w:rPr>
  </w:style>
  <w:style w:type="character" w:customStyle="1" w:styleId="currenthithighlight">
    <w:name w:val="currenthithighlight"/>
    <w:basedOn w:val="DefaultParagraphFont"/>
    <w:rsid w:val="00355BBA"/>
  </w:style>
  <w:style w:type="character" w:customStyle="1" w:styleId="highlight">
    <w:name w:val="highlight"/>
    <w:basedOn w:val="DefaultParagraphFont"/>
    <w:rsid w:val="00355BBA"/>
  </w:style>
  <w:style w:type="paragraph" w:styleId="BalloonText">
    <w:name w:val="Balloon Text"/>
    <w:basedOn w:val="Normal"/>
    <w:link w:val="BalloonTextChar"/>
    <w:uiPriority w:val="99"/>
    <w:semiHidden/>
    <w:unhideWhenUsed/>
    <w:rsid w:val="00355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BBA"/>
    <w:rPr>
      <w:rFonts w:ascii="Lucida Grande" w:hAnsi="Lucida Grande" w:cs="Lucida Grande"/>
      <w:sz w:val="18"/>
      <w:szCs w:val="18"/>
    </w:rPr>
  </w:style>
  <w:style w:type="paragraph" w:styleId="Header">
    <w:name w:val="header"/>
    <w:basedOn w:val="Normal"/>
    <w:link w:val="HeaderChar"/>
    <w:uiPriority w:val="99"/>
    <w:unhideWhenUsed/>
    <w:rsid w:val="00355BBA"/>
    <w:pPr>
      <w:tabs>
        <w:tab w:val="center" w:pos="4320"/>
        <w:tab w:val="right" w:pos="8640"/>
      </w:tabs>
    </w:pPr>
  </w:style>
  <w:style w:type="character" w:customStyle="1" w:styleId="HeaderChar">
    <w:name w:val="Header Char"/>
    <w:basedOn w:val="DefaultParagraphFont"/>
    <w:link w:val="Header"/>
    <w:uiPriority w:val="99"/>
    <w:rsid w:val="00355BBA"/>
  </w:style>
  <w:style w:type="paragraph" w:styleId="Footer">
    <w:name w:val="footer"/>
    <w:basedOn w:val="Normal"/>
    <w:link w:val="FooterChar"/>
    <w:uiPriority w:val="99"/>
    <w:unhideWhenUsed/>
    <w:rsid w:val="00355BBA"/>
    <w:pPr>
      <w:tabs>
        <w:tab w:val="center" w:pos="4320"/>
        <w:tab w:val="right" w:pos="8640"/>
      </w:tabs>
    </w:pPr>
  </w:style>
  <w:style w:type="character" w:customStyle="1" w:styleId="FooterChar">
    <w:name w:val="Footer Char"/>
    <w:basedOn w:val="DefaultParagraphFont"/>
    <w:link w:val="Footer"/>
    <w:uiPriority w:val="99"/>
    <w:rsid w:val="00355BBA"/>
  </w:style>
  <w:style w:type="character" w:customStyle="1" w:styleId="Heading2Char">
    <w:name w:val="Heading 2 Char"/>
    <w:basedOn w:val="DefaultParagraphFont"/>
    <w:link w:val="Heading2"/>
    <w:uiPriority w:val="9"/>
    <w:rsid w:val="00671B02"/>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671B02"/>
    <w:rPr>
      <w:rFonts w:asciiTheme="majorHAnsi" w:eastAsiaTheme="majorEastAsia" w:hAnsiTheme="majorHAnsi" w:cstheme="majorBidi"/>
      <w:bCs/>
      <w:color w:val="1F497D" w:themeColor="text2"/>
      <w:spacing w:val="14"/>
      <w:sz w:val="24"/>
    </w:rPr>
  </w:style>
  <w:style w:type="character" w:customStyle="1" w:styleId="apple-converted-space">
    <w:name w:val="apple-converted-space"/>
    <w:basedOn w:val="DefaultParagraphFont"/>
    <w:rsid w:val="00671B02"/>
  </w:style>
  <w:style w:type="character" w:customStyle="1" w:styleId="Heading6Char">
    <w:name w:val="Heading 6 Char"/>
    <w:basedOn w:val="DefaultParagraphFont"/>
    <w:link w:val="Heading6"/>
    <w:uiPriority w:val="9"/>
    <w:semiHidden/>
    <w:rsid w:val="00671B02"/>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671B0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71B0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71B0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71B02"/>
    <w:pPr>
      <w:spacing w:line="240" w:lineRule="auto"/>
    </w:pPr>
    <w:rPr>
      <w:rFonts w:asciiTheme="majorHAnsi" w:eastAsiaTheme="minorEastAsia" w:hAnsiTheme="majorHAnsi"/>
      <w:bCs/>
      <w:smallCaps/>
      <w:color w:val="1F497D" w:themeColor="text2"/>
      <w:spacing w:val="6"/>
      <w:sz w:val="22"/>
      <w:szCs w:val="18"/>
    </w:rPr>
  </w:style>
  <w:style w:type="paragraph" w:styleId="Title">
    <w:name w:val="Title"/>
    <w:basedOn w:val="Normal"/>
    <w:next w:val="Normal"/>
    <w:link w:val="TitleChar"/>
    <w:uiPriority w:val="10"/>
    <w:qFormat/>
    <w:rsid w:val="00671B0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671B02"/>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671B02"/>
    <w:pPr>
      <w:numPr>
        <w:ilvl w:val="1"/>
      </w:numPr>
    </w:pPr>
    <w:rPr>
      <w:rFonts w:eastAsiaTheme="majorEastAsia" w:cstheme="majorBidi"/>
      <w:iCs/>
      <w:color w:val="1F497D" w:themeColor="text2"/>
      <w:sz w:val="40"/>
      <w:szCs w:val="24"/>
    </w:rPr>
  </w:style>
  <w:style w:type="character" w:customStyle="1" w:styleId="SubtitleChar">
    <w:name w:val="Subtitle Char"/>
    <w:basedOn w:val="DefaultParagraphFont"/>
    <w:link w:val="Subtitle"/>
    <w:uiPriority w:val="11"/>
    <w:rsid w:val="00671B02"/>
    <w:rPr>
      <w:rFonts w:eastAsiaTheme="majorEastAsia" w:cstheme="majorBidi"/>
      <w:iCs/>
      <w:color w:val="1F497D" w:themeColor="text2"/>
      <w:sz w:val="40"/>
      <w:szCs w:val="24"/>
    </w:rPr>
  </w:style>
  <w:style w:type="paragraph" w:styleId="NoSpacing">
    <w:name w:val="No Spacing"/>
    <w:link w:val="NoSpacingChar"/>
    <w:uiPriority w:val="1"/>
    <w:qFormat/>
    <w:rsid w:val="00671B02"/>
    <w:pPr>
      <w:spacing w:after="0" w:line="240" w:lineRule="auto"/>
    </w:pPr>
  </w:style>
  <w:style w:type="character" w:customStyle="1" w:styleId="NoSpacingChar">
    <w:name w:val="No Spacing Char"/>
    <w:basedOn w:val="DefaultParagraphFont"/>
    <w:link w:val="NoSpacing"/>
    <w:uiPriority w:val="1"/>
    <w:rsid w:val="00671B02"/>
  </w:style>
  <w:style w:type="paragraph" w:styleId="ListParagraph">
    <w:name w:val="List Paragraph"/>
    <w:basedOn w:val="Normal"/>
    <w:uiPriority w:val="34"/>
    <w:qFormat/>
    <w:rsid w:val="00671B02"/>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71B02"/>
    <w:pPr>
      <w:spacing w:after="0" w:line="360" w:lineRule="auto"/>
      <w:jc w:val="center"/>
    </w:pPr>
    <w:rPr>
      <w:rFonts w:eastAsiaTheme="minorEastAsia"/>
      <w:b/>
      <w:i/>
      <w:iCs/>
      <w:color w:val="4F81BD" w:themeColor="accent1"/>
      <w:sz w:val="26"/>
    </w:rPr>
  </w:style>
  <w:style w:type="character" w:customStyle="1" w:styleId="QuoteChar">
    <w:name w:val="Quote Char"/>
    <w:basedOn w:val="DefaultParagraphFont"/>
    <w:link w:val="Quote"/>
    <w:uiPriority w:val="29"/>
    <w:rsid w:val="00671B02"/>
    <w:rPr>
      <w:rFonts w:eastAsiaTheme="minorEastAsia"/>
      <w:b/>
      <w:i/>
      <w:iCs/>
      <w:color w:val="4F81BD" w:themeColor="accent1"/>
      <w:sz w:val="26"/>
    </w:rPr>
  </w:style>
  <w:style w:type="paragraph" w:styleId="IntenseQuote">
    <w:name w:val="Intense Quote"/>
    <w:basedOn w:val="Normal"/>
    <w:next w:val="Normal"/>
    <w:link w:val="IntenseQuoteChar"/>
    <w:uiPriority w:val="30"/>
    <w:qFormat/>
    <w:rsid w:val="00671B0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671B02"/>
    <w:rPr>
      <w:rFonts w:asciiTheme="majorHAnsi" w:eastAsiaTheme="minorEastAsia" w:hAnsiTheme="majorHAnsi"/>
      <w:bCs/>
      <w:iCs/>
      <w:color w:val="FFFFFF" w:themeColor="background1"/>
      <w:sz w:val="28"/>
      <w:shd w:val="clear" w:color="auto" w:fill="4F81BD" w:themeFill="accent1"/>
    </w:rPr>
  </w:style>
  <w:style w:type="character" w:styleId="SubtleEmphasis">
    <w:name w:val="Subtle Emphasis"/>
    <w:basedOn w:val="DefaultParagraphFont"/>
    <w:uiPriority w:val="19"/>
    <w:qFormat/>
    <w:rsid w:val="00671B02"/>
    <w:rPr>
      <w:i/>
      <w:iCs/>
      <w:color w:val="000000"/>
    </w:rPr>
  </w:style>
  <w:style w:type="character" w:styleId="IntenseEmphasis">
    <w:name w:val="Intense Emphasis"/>
    <w:basedOn w:val="DefaultParagraphFont"/>
    <w:uiPriority w:val="21"/>
    <w:qFormat/>
    <w:rsid w:val="00671B02"/>
    <w:rPr>
      <w:b/>
      <w:bCs/>
      <w:i/>
      <w:iCs/>
      <w:color w:val="4F81BD" w:themeColor="accent1"/>
    </w:rPr>
  </w:style>
  <w:style w:type="character" w:styleId="SubtleReference">
    <w:name w:val="Subtle Reference"/>
    <w:basedOn w:val="DefaultParagraphFont"/>
    <w:uiPriority w:val="31"/>
    <w:qFormat/>
    <w:rsid w:val="00671B02"/>
    <w:rPr>
      <w:smallCaps/>
      <w:color w:val="000000"/>
      <w:u w:val="single"/>
    </w:rPr>
  </w:style>
  <w:style w:type="character" w:styleId="IntenseReference">
    <w:name w:val="Intense Reference"/>
    <w:basedOn w:val="DefaultParagraphFont"/>
    <w:uiPriority w:val="32"/>
    <w:qFormat/>
    <w:rsid w:val="00671B02"/>
    <w:rPr>
      <w:b w:val="0"/>
      <w:bCs/>
      <w:smallCaps/>
      <w:color w:val="4F81BD" w:themeColor="accent1"/>
      <w:spacing w:val="5"/>
      <w:u w:val="single"/>
    </w:rPr>
  </w:style>
  <w:style w:type="character" w:styleId="BookTitle">
    <w:name w:val="Book Title"/>
    <w:basedOn w:val="DefaultParagraphFont"/>
    <w:uiPriority w:val="33"/>
    <w:qFormat/>
    <w:rsid w:val="00671B02"/>
    <w:rPr>
      <w:b/>
      <w:bCs/>
      <w:caps/>
      <w:smallCaps w:val="0"/>
      <w:color w:val="1F497D" w:themeColor="text2"/>
      <w:spacing w:val="10"/>
    </w:rPr>
  </w:style>
  <w:style w:type="paragraph" w:styleId="TOCHeading">
    <w:name w:val="TOC Heading"/>
    <w:basedOn w:val="Heading1"/>
    <w:next w:val="Normal"/>
    <w:uiPriority w:val="39"/>
    <w:unhideWhenUsed/>
    <w:qFormat/>
    <w:rsid w:val="00671B02"/>
    <w:pPr>
      <w:spacing w:before="480" w:line="264" w:lineRule="auto"/>
      <w:outlineLvl w:val="9"/>
    </w:pPr>
    <w:rPr>
      <w:b/>
    </w:rPr>
  </w:style>
  <w:style w:type="paragraph" w:customStyle="1" w:styleId="PersonalName">
    <w:name w:val="Personal Name"/>
    <w:basedOn w:val="Title"/>
    <w:qFormat/>
    <w:rsid w:val="00671B02"/>
    <w:rPr>
      <w:b/>
      <w:caps/>
      <w:color w:val="000000"/>
      <w:sz w:val="28"/>
      <w:szCs w:val="28"/>
    </w:rPr>
  </w:style>
  <w:style w:type="paragraph" w:styleId="TOC1">
    <w:name w:val="toc 1"/>
    <w:basedOn w:val="Normal"/>
    <w:next w:val="Normal"/>
    <w:autoRedefine/>
    <w:uiPriority w:val="39"/>
    <w:unhideWhenUsed/>
    <w:rsid w:val="009B411D"/>
    <w:pPr>
      <w:spacing w:before="120" w:after="0"/>
    </w:pPr>
    <w:rPr>
      <w:b/>
      <w:bCs/>
      <w:i/>
      <w:iCs/>
      <w:sz w:val="24"/>
      <w:szCs w:val="24"/>
    </w:rPr>
  </w:style>
  <w:style w:type="paragraph" w:styleId="TOC2">
    <w:name w:val="toc 2"/>
    <w:basedOn w:val="Normal"/>
    <w:next w:val="Normal"/>
    <w:autoRedefine/>
    <w:uiPriority w:val="39"/>
    <w:unhideWhenUsed/>
    <w:rsid w:val="009B411D"/>
    <w:pPr>
      <w:spacing w:before="120" w:after="0"/>
      <w:ind w:left="210"/>
    </w:pPr>
    <w:rPr>
      <w:b/>
      <w:bCs/>
      <w:sz w:val="22"/>
    </w:rPr>
  </w:style>
  <w:style w:type="paragraph" w:styleId="TOC3">
    <w:name w:val="toc 3"/>
    <w:basedOn w:val="Normal"/>
    <w:next w:val="Normal"/>
    <w:autoRedefine/>
    <w:uiPriority w:val="39"/>
    <w:unhideWhenUsed/>
    <w:rsid w:val="009B411D"/>
    <w:pPr>
      <w:spacing w:after="0"/>
      <w:ind w:left="420"/>
    </w:pPr>
    <w:rPr>
      <w:sz w:val="20"/>
      <w:szCs w:val="20"/>
    </w:rPr>
  </w:style>
  <w:style w:type="paragraph" w:styleId="TOC4">
    <w:name w:val="toc 4"/>
    <w:basedOn w:val="Normal"/>
    <w:next w:val="Normal"/>
    <w:autoRedefine/>
    <w:uiPriority w:val="39"/>
    <w:semiHidden/>
    <w:unhideWhenUsed/>
    <w:rsid w:val="009B411D"/>
    <w:pPr>
      <w:spacing w:after="0"/>
      <w:ind w:left="630"/>
    </w:pPr>
    <w:rPr>
      <w:sz w:val="20"/>
      <w:szCs w:val="20"/>
    </w:rPr>
  </w:style>
  <w:style w:type="paragraph" w:styleId="TOC5">
    <w:name w:val="toc 5"/>
    <w:basedOn w:val="Normal"/>
    <w:next w:val="Normal"/>
    <w:autoRedefine/>
    <w:uiPriority w:val="39"/>
    <w:semiHidden/>
    <w:unhideWhenUsed/>
    <w:rsid w:val="009B411D"/>
    <w:pPr>
      <w:spacing w:after="0"/>
      <w:ind w:left="840"/>
    </w:pPr>
    <w:rPr>
      <w:sz w:val="20"/>
      <w:szCs w:val="20"/>
    </w:rPr>
  </w:style>
  <w:style w:type="paragraph" w:styleId="TOC6">
    <w:name w:val="toc 6"/>
    <w:basedOn w:val="Normal"/>
    <w:next w:val="Normal"/>
    <w:autoRedefine/>
    <w:uiPriority w:val="39"/>
    <w:semiHidden/>
    <w:unhideWhenUsed/>
    <w:rsid w:val="009B411D"/>
    <w:pPr>
      <w:spacing w:after="0"/>
      <w:ind w:left="1050"/>
    </w:pPr>
    <w:rPr>
      <w:sz w:val="20"/>
      <w:szCs w:val="20"/>
    </w:rPr>
  </w:style>
  <w:style w:type="paragraph" w:styleId="TOC7">
    <w:name w:val="toc 7"/>
    <w:basedOn w:val="Normal"/>
    <w:next w:val="Normal"/>
    <w:autoRedefine/>
    <w:uiPriority w:val="39"/>
    <w:semiHidden/>
    <w:unhideWhenUsed/>
    <w:rsid w:val="009B411D"/>
    <w:pPr>
      <w:spacing w:after="0"/>
      <w:ind w:left="1260"/>
    </w:pPr>
    <w:rPr>
      <w:sz w:val="20"/>
      <w:szCs w:val="20"/>
    </w:rPr>
  </w:style>
  <w:style w:type="paragraph" w:styleId="TOC8">
    <w:name w:val="toc 8"/>
    <w:basedOn w:val="Normal"/>
    <w:next w:val="Normal"/>
    <w:autoRedefine/>
    <w:uiPriority w:val="39"/>
    <w:semiHidden/>
    <w:unhideWhenUsed/>
    <w:rsid w:val="009B411D"/>
    <w:pPr>
      <w:spacing w:after="0"/>
      <w:ind w:left="1470"/>
    </w:pPr>
    <w:rPr>
      <w:sz w:val="20"/>
      <w:szCs w:val="20"/>
    </w:rPr>
  </w:style>
  <w:style w:type="paragraph" w:styleId="TOC9">
    <w:name w:val="toc 9"/>
    <w:basedOn w:val="Normal"/>
    <w:next w:val="Normal"/>
    <w:autoRedefine/>
    <w:uiPriority w:val="39"/>
    <w:semiHidden/>
    <w:unhideWhenUsed/>
    <w:rsid w:val="009B411D"/>
    <w:pPr>
      <w:spacing w:after="0"/>
      <w:ind w:left="1680"/>
    </w:pPr>
    <w:rPr>
      <w:sz w:val="20"/>
      <w:szCs w:val="20"/>
    </w:rPr>
  </w:style>
  <w:style w:type="character" w:styleId="PageNumber">
    <w:name w:val="page number"/>
    <w:basedOn w:val="DefaultParagraphFont"/>
    <w:uiPriority w:val="99"/>
    <w:semiHidden/>
    <w:unhideWhenUsed/>
    <w:rsid w:val="0092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00424">
      <w:bodyDiv w:val="1"/>
      <w:marLeft w:val="0"/>
      <w:marRight w:val="0"/>
      <w:marTop w:val="0"/>
      <w:marBottom w:val="0"/>
      <w:divBdr>
        <w:top w:val="none" w:sz="0" w:space="0" w:color="auto"/>
        <w:left w:val="none" w:sz="0" w:space="0" w:color="auto"/>
        <w:bottom w:val="none" w:sz="0" w:space="0" w:color="auto"/>
        <w:right w:val="none" w:sz="0" w:space="0" w:color="auto"/>
      </w:divBdr>
    </w:div>
    <w:div w:id="611282640">
      <w:bodyDiv w:val="1"/>
      <w:marLeft w:val="0"/>
      <w:marRight w:val="0"/>
      <w:marTop w:val="0"/>
      <w:marBottom w:val="0"/>
      <w:divBdr>
        <w:top w:val="none" w:sz="0" w:space="0" w:color="auto"/>
        <w:left w:val="none" w:sz="0" w:space="0" w:color="auto"/>
        <w:bottom w:val="none" w:sz="0" w:space="0" w:color="auto"/>
        <w:right w:val="none" w:sz="0" w:space="0" w:color="auto"/>
      </w:divBdr>
    </w:div>
    <w:div w:id="866258908">
      <w:bodyDiv w:val="1"/>
      <w:marLeft w:val="0"/>
      <w:marRight w:val="0"/>
      <w:marTop w:val="0"/>
      <w:marBottom w:val="0"/>
      <w:divBdr>
        <w:top w:val="none" w:sz="0" w:space="0" w:color="auto"/>
        <w:left w:val="none" w:sz="0" w:space="0" w:color="auto"/>
        <w:bottom w:val="none" w:sz="0" w:space="0" w:color="auto"/>
        <w:right w:val="none" w:sz="0" w:space="0" w:color="auto"/>
      </w:divBdr>
    </w:div>
    <w:div w:id="941645518">
      <w:bodyDiv w:val="1"/>
      <w:marLeft w:val="0"/>
      <w:marRight w:val="0"/>
      <w:marTop w:val="0"/>
      <w:marBottom w:val="0"/>
      <w:divBdr>
        <w:top w:val="none" w:sz="0" w:space="0" w:color="auto"/>
        <w:left w:val="none" w:sz="0" w:space="0" w:color="auto"/>
        <w:bottom w:val="none" w:sz="0" w:space="0" w:color="auto"/>
        <w:right w:val="none" w:sz="0" w:space="0" w:color="auto"/>
      </w:divBdr>
      <w:divsChild>
        <w:div w:id="1827431524">
          <w:marLeft w:val="0"/>
          <w:marRight w:val="0"/>
          <w:marTop w:val="0"/>
          <w:marBottom w:val="0"/>
          <w:divBdr>
            <w:top w:val="none" w:sz="0" w:space="0" w:color="auto"/>
            <w:left w:val="none" w:sz="0" w:space="0" w:color="auto"/>
            <w:bottom w:val="none" w:sz="0" w:space="0" w:color="auto"/>
            <w:right w:val="none" w:sz="0" w:space="0" w:color="auto"/>
          </w:divBdr>
        </w:div>
        <w:div w:id="481427821">
          <w:marLeft w:val="0"/>
          <w:marRight w:val="0"/>
          <w:marTop w:val="0"/>
          <w:marBottom w:val="0"/>
          <w:divBdr>
            <w:top w:val="none" w:sz="0" w:space="0" w:color="auto"/>
            <w:left w:val="none" w:sz="0" w:space="0" w:color="auto"/>
            <w:bottom w:val="none" w:sz="0" w:space="0" w:color="auto"/>
            <w:right w:val="none" w:sz="0" w:space="0" w:color="auto"/>
          </w:divBdr>
          <w:divsChild>
            <w:div w:id="1466705076">
              <w:marLeft w:val="0"/>
              <w:marRight w:val="0"/>
              <w:marTop w:val="0"/>
              <w:marBottom w:val="0"/>
              <w:divBdr>
                <w:top w:val="none" w:sz="0" w:space="0" w:color="auto"/>
                <w:left w:val="none" w:sz="0" w:space="0" w:color="auto"/>
                <w:bottom w:val="none" w:sz="0" w:space="0" w:color="auto"/>
                <w:right w:val="none" w:sz="0" w:space="0" w:color="auto"/>
              </w:divBdr>
              <w:divsChild>
                <w:div w:id="462231453">
                  <w:marLeft w:val="0"/>
                  <w:marRight w:val="0"/>
                  <w:marTop w:val="0"/>
                  <w:marBottom w:val="0"/>
                  <w:divBdr>
                    <w:top w:val="none" w:sz="0" w:space="0" w:color="auto"/>
                    <w:left w:val="none" w:sz="0" w:space="0" w:color="auto"/>
                    <w:bottom w:val="none" w:sz="0" w:space="0" w:color="auto"/>
                    <w:right w:val="none" w:sz="0" w:space="0" w:color="auto"/>
                  </w:divBdr>
                </w:div>
                <w:div w:id="1974628371">
                  <w:marLeft w:val="0"/>
                  <w:marRight w:val="0"/>
                  <w:marTop w:val="0"/>
                  <w:marBottom w:val="0"/>
                  <w:divBdr>
                    <w:top w:val="none" w:sz="0" w:space="0" w:color="auto"/>
                    <w:left w:val="none" w:sz="0" w:space="0" w:color="auto"/>
                    <w:bottom w:val="none" w:sz="0" w:space="0" w:color="auto"/>
                    <w:right w:val="none" w:sz="0" w:space="0" w:color="auto"/>
                  </w:divBdr>
                </w:div>
                <w:div w:id="957220672">
                  <w:marLeft w:val="0"/>
                  <w:marRight w:val="0"/>
                  <w:marTop w:val="0"/>
                  <w:marBottom w:val="0"/>
                  <w:divBdr>
                    <w:top w:val="none" w:sz="0" w:space="0" w:color="auto"/>
                    <w:left w:val="none" w:sz="0" w:space="0" w:color="auto"/>
                    <w:bottom w:val="none" w:sz="0" w:space="0" w:color="auto"/>
                    <w:right w:val="none" w:sz="0" w:space="0" w:color="auto"/>
                  </w:divBdr>
                </w:div>
                <w:div w:id="5018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572">
      <w:bodyDiv w:val="1"/>
      <w:marLeft w:val="0"/>
      <w:marRight w:val="0"/>
      <w:marTop w:val="0"/>
      <w:marBottom w:val="0"/>
      <w:divBdr>
        <w:top w:val="none" w:sz="0" w:space="0" w:color="auto"/>
        <w:left w:val="none" w:sz="0" w:space="0" w:color="auto"/>
        <w:bottom w:val="none" w:sz="0" w:space="0" w:color="auto"/>
        <w:right w:val="none" w:sz="0" w:space="0" w:color="auto"/>
      </w:divBdr>
      <w:divsChild>
        <w:div w:id="474447236">
          <w:marLeft w:val="0"/>
          <w:marRight w:val="0"/>
          <w:marTop w:val="0"/>
          <w:marBottom w:val="0"/>
          <w:divBdr>
            <w:top w:val="none" w:sz="0" w:space="0" w:color="auto"/>
            <w:left w:val="none" w:sz="0" w:space="0" w:color="auto"/>
            <w:bottom w:val="none" w:sz="0" w:space="0" w:color="auto"/>
            <w:right w:val="none" w:sz="0" w:space="0" w:color="auto"/>
          </w:divBdr>
        </w:div>
        <w:div w:id="1721709263">
          <w:marLeft w:val="0"/>
          <w:marRight w:val="0"/>
          <w:marTop w:val="0"/>
          <w:marBottom w:val="0"/>
          <w:divBdr>
            <w:top w:val="none" w:sz="0" w:space="0" w:color="auto"/>
            <w:left w:val="none" w:sz="0" w:space="0" w:color="auto"/>
            <w:bottom w:val="none" w:sz="0" w:space="0" w:color="auto"/>
            <w:right w:val="none" w:sz="0" w:space="0" w:color="auto"/>
          </w:divBdr>
        </w:div>
        <w:div w:id="1327051268">
          <w:marLeft w:val="0"/>
          <w:marRight w:val="0"/>
          <w:marTop w:val="0"/>
          <w:marBottom w:val="0"/>
          <w:divBdr>
            <w:top w:val="none" w:sz="0" w:space="0" w:color="auto"/>
            <w:left w:val="none" w:sz="0" w:space="0" w:color="auto"/>
            <w:bottom w:val="none" w:sz="0" w:space="0" w:color="auto"/>
            <w:right w:val="none" w:sz="0" w:space="0" w:color="auto"/>
          </w:divBdr>
        </w:div>
        <w:div w:id="1339847424">
          <w:marLeft w:val="0"/>
          <w:marRight w:val="0"/>
          <w:marTop w:val="0"/>
          <w:marBottom w:val="0"/>
          <w:divBdr>
            <w:top w:val="none" w:sz="0" w:space="0" w:color="auto"/>
            <w:left w:val="none" w:sz="0" w:space="0" w:color="auto"/>
            <w:bottom w:val="none" w:sz="0" w:space="0" w:color="auto"/>
            <w:right w:val="none" w:sz="0" w:space="0" w:color="auto"/>
          </w:divBdr>
        </w:div>
        <w:div w:id="2107339056">
          <w:marLeft w:val="0"/>
          <w:marRight w:val="0"/>
          <w:marTop w:val="0"/>
          <w:marBottom w:val="0"/>
          <w:divBdr>
            <w:top w:val="none" w:sz="0" w:space="0" w:color="auto"/>
            <w:left w:val="none" w:sz="0" w:space="0" w:color="auto"/>
            <w:bottom w:val="none" w:sz="0" w:space="0" w:color="auto"/>
            <w:right w:val="none" w:sz="0" w:space="0" w:color="auto"/>
          </w:divBdr>
        </w:div>
        <w:div w:id="1681932029">
          <w:marLeft w:val="0"/>
          <w:marRight w:val="0"/>
          <w:marTop w:val="0"/>
          <w:marBottom w:val="0"/>
          <w:divBdr>
            <w:top w:val="none" w:sz="0" w:space="0" w:color="auto"/>
            <w:left w:val="none" w:sz="0" w:space="0" w:color="auto"/>
            <w:bottom w:val="none" w:sz="0" w:space="0" w:color="auto"/>
            <w:right w:val="none" w:sz="0" w:space="0" w:color="auto"/>
          </w:divBdr>
        </w:div>
        <w:div w:id="4706405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summerhal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0F6A-3BFF-AC4C-B2A2-003DA185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7</cp:revision>
  <dcterms:created xsi:type="dcterms:W3CDTF">2017-12-15T10:55:00Z</dcterms:created>
  <dcterms:modified xsi:type="dcterms:W3CDTF">2023-12-14T10:58:00Z</dcterms:modified>
</cp:coreProperties>
</file>